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54" w:rsidRDefault="00042254" w:rsidP="00500B8B">
      <w:pPr>
        <w:tabs>
          <w:tab w:val="right" w:pos="9720"/>
        </w:tabs>
        <w:spacing w:line="276" w:lineRule="auto"/>
        <w:jc w:val="both"/>
        <w:rPr>
          <w:rFonts w:ascii="Corbel" w:hAnsi="Corbel" w:cs="Arial"/>
          <w:b/>
          <w:color w:val="1F4E79" w:themeColor="accent1" w:themeShade="80"/>
          <w:sz w:val="32"/>
          <w:szCs w:val="32"/>
        </w:rPr>
      </w:pPr>
      <w:bookmarkStart w:id="0" w:name="_GoBack"/>
      <w:bookmarkEnd w:id="0"/>
    </w:p>
    <w:p w:rsidR="00042254" w:rsidRDefault="00042254" w:rsidP="00500B8B">
      <w:pPr>
        <w:tabs>
          <w:tab w:val="right" w:pos="9720"/>
        </w:tabs>
        <w:spacing w:line="276" w:lineRule="auto"/>
        <w:jc w:val="both"/>
        <w:rPr>
          <w:rFonts w:ascii="Corbel" w:hAnsi="Corbel" w:cs="Arial"/>
          <w:b/>
          <w:color w:val="1F4E79" w:themeColor="accent1" w:themeShade="80"/>
          <w:sz w:val="32"/>
          <w:szCs w:val="32"/>
        </w:rPr>
      </w:pPr>
    </w:p>
    <w:p w:rsidR="00500B8B" w:rsidRDefault="00596128" w:rsidP="00042254">
      <w:pPr>
        <w:tabs>
          <w:tab w:val="right" w:pos="9720"/>
        </w:tabs>
        <w:spacing w:line="276" w:lineRule="auto"/>
        <w:jc w:val="center"/>
        <w:rPr>
          <w:rFonts w:ascii="Corbel" w:hAnsi="Corbel" w:cs="Arial"/>
          <w:b/>
          <w:color w:val="1F4E79" w:themeColor="accent1" w:themeShade="80"/>
          <w:sz w:val="32"/>
          <w:szCs w:val="32"/>
        </w:rPr>
      </w:pPr>
      <w:r>
        <w:rPr>
          <w:rFonts w:ascii="Corbel" w:hAnsi="Corbel" w:cs="Arial"/>
          <w:b/>
          <w:color w:val="1F4E79" w:themeColor="accent1" w:themeShade="80"/>
          <w:sz w:val="32"/>
          <w:szCs w:val="32"/>
        </w:rPr>
        <w:t>Covid-19 Temporary Emergency Fund Govan</w:t>
      </w:r>
    </w:p>
    <w:p w:rsidR="00980A17" w:rsidRDefault="00980A17">
      <w:pPr>
        <w:rPr>
          <w:rFonts w:ascii="Corbel" w:hAnsi="Corbel"/>
          <w:b/>
          <w:sz w:val="22"/>
          <w:szCs w:val="22"/>
        </w:rPr>
      </w:pPr>
    </w:p>
    <w:p w:rsidR="00192B95" w:rsidRDefault="00192B95">
      <w:pPr>
        <w:rPr>
          <w:rFonts w:ascii="Corbel" w:hAnsi="Corbel"/>
          <w:b/>
          <w:sz w:val="28"/>
          <w:szCs w:val="28"/>
        </w:rPr>
      </w:pPr>
    </w:p>
    <w:p w:rsidR="00B57E45" w:rsidRPr="00042254" w:rsidRDefault="00D41D5D">
      <w:pPr>
        <w:rPr>
          <w:rFonts w:ascii="Corbel" w:hAnsi="Corbel"/>
          <w:b/>
          <w:sz w:val="28"/>
          <w:szCs w:val="28"/>
        </w:rPr>
      </w:pPr>
      <w:r w:rsidRPr="00042254">
        <w:rPr>
          <w:rFonts w:ascii="Corbel" w:hAnsi="Corbel"/>
          <w:b/>
          <w:sz w:val="28"/>
          <w:szCs w:val="28"/>
        </w:rPr>
        <w:t>What we will fund</w:t>
      </w:r>
    </w:p>
    <w:p w:rsidR="00A5398D" w:rsidRPr="00042254" w:rsidRDefault="005C33DD">
      <w:pPr>
        <w:rPr>
          <w:rFonts w:ascii="Corbel" w:hAnsi="Corbel"/>
          <w:sz w:val="24"/>
          <w:szCs w:val="24"/>
        </w:rPr>
      </w:pPr>
      <w:r w:rsidRPr="00042254">
        <w:rPr>
          <w:rFonts w:ascii="Corbel" w:hAnsi="Corbel"/>
          <w:sz w:val="24"/>
          <w:szCs w:val="24"/>
        </w:rPr>
        <w:t xml:space="preserve">The </w:t>
      </w:r>
      <w:r w:rsidR="00D12CFB">
        <w:rPr>
          <w:rFonts w:ascii="Corbel" w:hAnsi="Corbel"/>
          <w:sz w:val="24"/>
          <w:szCs w:val="24"/>
        </w:rPr>
        <w:t>Covid-19 T</w:t>
      </w:r>
      <w:r w:rsidR="002B482E" w:rsidRPr="00042254">
        <w:rPr>
          <w:rFonts w:ascii="Corbel" w:hAnsi="Corbel"/>
          <w:sz w:val="24"/>
          <w:szCs w:val="24"/>
        </w:rPr>
        <w:t xml:space="preserve">emporary Emergency Fund </w:t>
      </w:r>
      <w:r w:rsidR="00042254" w:rsidRPr="00042254">
        <w:rPr>
          <w:rFonts w:ascii="Corbel" w:hAnsi="Corbel"/>
          <w:sz w:val="24"/>
          <w:szCs w:val="24"/>
        </w:rPr>
        <w:t>Govan</w:t>
      </w:r>
      <w:r w:rsidR="002B482E" w:rsidRPr="00042254">
        <w:rPr>
          <w:rFonts w:ascii="Corbel" w:hAnsi="Corbel"/>
          <w:sz w:val="24"/>
          <w:szCs w:val="24"/>
        </w:rPr>
        <w:t xml:space="preserve"> (TEFG</w:t>
      </w:r>
      <w:r w:rsidR="00042254" w:rsidRPr="00042254">
        <w:rPr>
          <w:rFonts w:ascii="Corbel" w:hAnsi="Corbel"/>
          <w:sz w:val="24"/>
          <w:szCs w:val="24"/>
        </w:rPr>
        <w:t>) will</w:t>
      </w:r>
      <w:r w:rsidRPr="00042254">
        <w:rPr>
          <w:rFonts w:ascii="Corbel" w:hAnsi="Corbel"/>
          <w:sz w:val="24"/>
          <w:szCs w:val="24"/>
        </w:rPr>
        <w:t xml:space="preserve"> provide funding of up </w:t>
      </w:r>
      <w:r w:rsidR="00042254" w:rsidRPr="00042254">
        <w:rPr>
          <w:rFonts w:ascii="Corbel" w:hAnsi="Corbel"/>
          <w:sz w:val="24"/>
          <w:szCs w:val="24"/>
        </w:rPr>
        <w:t>to £</w:t>
      </w:r>
      <w:r w:rsidR="002B482E" w:rsidRPr="00042254">
        <w:rPr>
          <w:rFonts w:ascii="Corbel" w:hAnsi="Corbel"/>
          <w:sz w:val="24"/>
          <w:szCs w:val="24"/>
        </w:rPr>
        <w:t xml:space="preserve">10,000 for partnership projects and up to </w:t>
      </w:r>
      <w:r w:rsidRPr="00042254">
        <w:rPr>
          <w:rFonts w:ascii="Corbel" w:hAnsi="Corbel"/>
          <w:sz w:val="24"/>
          <w:szCs w:val="24"/>
        </w:rPr>
        <w:t>£5,000 for constituted community groups</w:t>
      </w:r>
      <w:r w:rsidR="005054C8" w:rsidRPr="00042254">
        <w:rPr>
          <w:rFonts w:ascii="Corbel" w:hAnsi="Corbel"/>
          <w:sz w:val="24"/>
          <w:szCs w:val="24"/>
        </w:rPr>
        <w:t xml:space="preserve"> responding to the Coronavirus pandemic by</w:t>
      </w:r>
      <w:r w:rsidRPr="00042254">
        <w:rPr>
          <w:rFonts w:ascii="Corbel" w:hAnsi="Corbel"/>
          <w:sz w:val="24"/>
          <w:szCs w:val="24"/>
        </w:rPr>
        <w:t xml:space="preserve"> </w:t>
      </w:r>
      <w:r w:rsidR="00A5398D" w:rsidRPr="00042254">
        <w:rPr>
          <w:rFonts w:ascii="Corbel" w:hAnsi="Corbel"/>
          <w:sz w:val="24"/>
          <w:szCs w:val="24"/>
        </w:rPr>
        <w:t xml:space="preserve">directly supporting </w:t>
      </w:r>
      <w:r w:rsidR="005054C8" w:rsidRPr="00042254">
        <w:rPr>
          <w:rFonts w:ascii="Corbel" w:hAnsi="Corbel"/>
          <w:sz w:val="24"/>
          <w:szCs w:val="24"/>
        </w:rPr>
        <w:t xml:space="preserve">our </w:t>
      </w:r>
      <w:r w:rsidR="00A5398D" w:rsidRPr="00042254">
        <w:rPr>
          <w:rFonts w:ascii="Corbel" w:hAnsi="Corbel"/>
          <w:sz w:val="24"/>
          <w:szCs w:val="24"/>
        </w:rPr>
        <w:t>local</w:t>
      </w:r>
      <w:r w:rsidR="005054C8" w:rsidRPr="00042254">
        <w:rPr>
          <w:rFonts w:ascii="Corbel" w:hAnsi="Corbel"/>
          <w:sz w:val="24"/>
          <w:szCs w:val="24"/>
        </w:rPr>
        <w:t xml:space="preserve"> Govan</w:t>
      </w:r>
      <w:r w:rsidR="00A5398D" w:rsidRPr="00042254">
        <w:rPr>
          <w:rFonts w:ascii="Corbel" w:hAnsi="Corbel"/>
          <w:sz w:val="24"/>
          <w:szCs w:val="24"/>
        </w:rPr>
        <w:t xml:space="preserve"> community</w:t>
      </w:r>
      <w:r w:rsidR="005054C8" w:rsidRPr="00042254">
        <w:rPr>
          <w:rFonts w:ascii="Corbel" w:hAnsi="Corbel"/>
          <w:sz w:val="24"/>
          <w:szCs w:val="24"/>
        </w:rPr>
        <w:t>.</w:t>
      </w:r>
    </w:p>
    <w:p w:rsidR="005C33DD" w:rsidRPr="00042254" w:rsidRDefault="005054C8">
      <w:pPr>
        <w:rPr>
          <w:rFonts w:ascii="Corbel" w:hAnsi="Corbel"/>
          <w:sz w:val="24"/>
          <w:szCs w:val="24"/>
        </w:rPr>
      </w:pPr>
      <w:r w:rsidRPr="00042254">
        <w:rPr>
          <w:rFonts w:ascii="Corbel" w:hAnsi="Corbel"/>
          <w:sz w:val="24"/>
          <w:szCs w:val="24"/>
        </w:rPr>
        <w:t>Projects will be assessed u</w:t>
      </w:r>
      <w:r w:rsidR="00A5398D" w:rsidRPr="00042254">
        <w:rPr>
          <w:rFonts w:ascii="Corbel" w:hAnsi="Corbel"/>
          <w:sz w:val="24"/>
          <w:szCs w:val="24"/>
        </w:rPr>
        <w:t>nder the following themes:</w:t>
      </w:r>
    </w:p>
    <w:p w:rsidR="00A5398D" w:rsidRPr="00042254" w:rsidRDefault="00A5398D" w:rsidP="00A5398D">
      <w:pPr>
        <w:pStyle w:val="ListParagraph"/>
        <w:numPr>
          <w:ilvl w:val="0"/>
          <w:numId w:val="1"/>
        </w:numPr>
        <w:rPr>
          <w:rFonts w:ascii="Corbel" w:hAnsi="Corbel"/>
          <w:sz w:val="24"/>
          <w:szCs w:val="24"/>
        </w:rPr>
      </w:pPr>
      <w:r w:rsidRPr="00042254">
        <w:rPr>
          <w:rFonts w:ascii="Corbel" w:hAnsi="Corbel"/>
          <w:sz w:val="24"/>
          <w:szCs w:val="24"/>
        </w:rPr>
        <w:t>Building Connections</w:t>
      </w:r>
    </w:p>
    <w:p w:rsidR="00A5398D" w:rsidRPr="00042254" w:rsidRDefault="00A5398D" w:rsidP="005054C8">
      <w:pPr>
        <w:pStyle w:val="ListParagraph"/>
        <w:numPr>
          <w:ilvl w:val="0"/>
          <w:numId w:val="1"/>
        </w:numPr>
        <w:rPr>
          <w:rFonts w:ascii="Corbel" w:hAnsi="Corbel"/>
          <w:sz w:val="24"/>
          <w:szCs w:val="24"/>
        </w:rPr>
      </w:pPr>
      <w:r w:rsidRPr="00042254">
        <w:rPr>
          <w:rFonts w:ascii="Corbel" w:hAnsi="Corbel"/>
          <w:sz w:val="24"/>
          <w:szCs w:val="24"/>
        </w:rPr>
        <w:t>Learning for Life and Work</w:t>
      </w:r>
      <w:r w:rsidR="00281A63" w:rsidRPr="00042254">
        <w:rPr>
          <w:rFonts w:ascii="Corbel" w:hAnsi="Corbel"/>
          <w:sz w:val="24"/>
          <w:szCs w:val="24"/>
        </w:rPr>
        <w:t xml:space="preserve"> </w:t>
      </w:r>
    </w:p>
    <w:p w:rsidR="00A5398D" w:rsidRPr="00042254" w:rsidRDefault="00A5398D" w:rsidP="00A5398D">
      <w:pPr>
        <w:pStyle w:val="ListParagraph"/>
        <w:numPr>
          <w:ilvl w:val="0"/>
          <w:numId w:val="1"/>
        </w:numPr>
        <w:rPr>
          <w:rFonts w:ascii="Corbel" w:hAnsi="Corbel"/>
          <w:sz w:val="24"/>
          <w:szCs w:val="24"/>
        </w:rPr>
      </w:pPr>
      <w:r w:rsidRPr="00042254">
        <w:rPr>
          <w:rFonts w:ascii="Corbel" w:hAnsi="Corbel"/>
          <w:sz w:val="24"/>
          <w:szCs w:val="24"/>
        </w:rPr>
        <w:t>Young People</w:t>
      </w:r>
    </w:p>
    <w:p w:rsidR="00A5398D" w:rsidRPr="00042254" w:rsidRDefault="00A5398D" w:rsidP="00A5398D">
      <w:pPr>
        <w:pStyle w:val="ListParagraph"/>
        <w:numPr>
          <w:ilvl w:val="0"/>
          <w:numId w:val="1"/>
        </w:numPr>
        <w:rPr>
          <w:rFonts w:ascii="Corbel" w:hAnsi="Corbel"/>
          <w:sz w:val="24"/>
          <w:szCs w:val="24"/>
        </w:rPr>
      </w:pPr>
      <w:r w:rsidRPr="00042254">
        <w:rPr>
          <w:rFonts w:ascii="Corbel" w:hAnsi="Corbel"/>
          <w:sz w:val="24"/>
          <w:szCs w:val="24"/>
        </w:rPr>
        <w:t xml:space="preserve">Environment and Community Safety </w:t>
      </w:r>
    </w:p>
    <w:p w:rsidR="00A5398D" w:rsidRPr="00042254" w:rsidRDefault="00A5398D" w:rsidP="00A5398D">
      <w:pPr>
        <w:pStyle w:val="ListParagraph"/>
        <w:numPr>
          <w:ilvl w:val="0"/>
          <w:numId w:val="1"/>
        </w:numPr>
        <w:rPr>
          <w:rFonts w:ascii="Corbel" w:hAnsi="Corbel"/>
          <w:b/>
          <w:sz w:val="24"/>
          <w:szCs w:val="24"/>
        </w:rPr>
      </w:pPr>
      <w:r w:rsidRPr="00042254">
        <w:rPr>
          <w:rFonts w:ascii="Corbel" w:hAnsi="Corbel"/>
          <w:sz w:val="24"/>
          <w:szCs w:val="24"/>
        </w:rPr>
        <w:t>Food for Good</w:t>
      </w:r>
      <w:r w:rsidR="00281A63" w:rsidRPr="00042254">
        <w:rPr>
          <w:rFonts w:ascii="Corbel" w:hAnsi="Corbel"/>
          <w:sz w:val="24"/>
          <w:szCs w:val="24"/>
        </w:rPr>
        <w:t xml:space="preserve"> </w:t>
      </w:r>
    </w:p>
    <w:p w:rsidR="00A5398D" w:rsidRPr="00042254" w:rsidRDefault="00A5398D" w:rsidP="00A5398D">
      <w:pPr>
        <w:pStyle w:val="ListParagraph"/>
        <w:numPr>
          <w:ilvl w:val="0"/>
          <w:numId w:val="1"/>
        </w:numPr>
        <w:rPr>
          <w:rFonts w:ascii="Corbel" w:hAnsi="Corbel"/>
          <w:sz w:val="24"/>
          <w:szCs w:val="24"/>
        </w:rPr>
      </w:pPr>
      <w:r w:rsidRPr="00042254">
        <w:rPr>
          <w:rFonts w:ascii="Corbel" w:hAnsi="Corbel"/>
          <w:sz w:val="24"/>
          <w:szCs w:val="24"/>
        </w:rPr>
        <w:t xml:space="preserve">Supporting Children and Families </w:t>
      </w:r>
    </w:p>
    <w:p w:rsidR="00A5398D" w:rsidRPr="00042254" w:rsidRDefault="00A5398D" w:rsidP="00A5398D">
      <w:pPr>
        <w:pStyle w:val="ListParagraph"/>
        <w:numPr>
          <w:ilvl w:val="0"/>
          <w:numId w:val="1"/>
        </w:numPr>
        <w:rPr>
          <w:rFonts w:ascii="Corbel" w:hAnsi="Corbel"/>
          <w:sz w:val="24"/>
          <w:szCs w:val="24"/>
        </w:rPr>
      </w:pPr>
      <w:r w:rsidRPr="00042254">
        <w:rPr>
          <w:rFonts w:ascii="Corbel" w:hAnsi="Corbel"/>
          <w:sz w:val="24"/>
          <w:szCs w:val="24"/>
        </w:rPr>
        <w:t>Arts, Heritage and Well Being</w:t>
      </w:r>
    </w:p>
    <w:p w:rsidR="00042254" w:rsidRDefault="00042254">
      <w:pPr>
        <w:rPr>
          <w:rFonts w:ascii="Corbel" w:hAnsi="Corbel"/>
          <w:b/>
          <w:sz w:val="28"/>
          <w:szCs w:val="28"/>
        </w:rPr>
      </w:pPr>
    </w:p>
    <w:p w:rsidR="00A5398D" w:rsidRPr="00042254" w:rsidRDefault="005054C8">
      <w:pPr>
        <w:rPr>
          <w:rFonts w:ascii="Corbel" w:hAnsi="Corbel"/>
          <w:b/>
          <w:sz w:val="28"/>
          <w:szCs w:val="28"/>
        </w:rPr>
      </w:pPr>
      <w:r w:rsidRPr="00042254">
        <w:rPr>
          <w:rFonts w:ascii="Corbel" w:hAnsi="Corbel"/>
          <w:b/>
          <w:sz w:val="28"/>
          <w:szCs w:val="28"/>
        </w:rPr>
        <w:t>Eligibility Criteria</w:t>
      </w:r>
    </w:p>
    <w:p w:rsidR="005054C8" w:rsidRPr="00042254" w:rsidRDefault="005054C8" w:rsidP="00C7754A">
      <w:pPr>
        <w:pStyle w:val="ListParagraph"/>
        <w:numPr>
          <w:ilvl w:val="0"/>
          <w:numId w:val="3"/>
        </w:numPr>
        <w:rPr>
          <w:rFonts w:ascii="Corbel" w:hAnsi="Corbel"/>
          <w:sz w:val="24"/>
          <w:szCs w:val="24"/>
        </w:rPr>
      </w:pPr>
      <w:r w:rsidRPr="00042254">
        <w:rPr>
          <w:rFonts w:ascii="Corbel" w:hAnsi="Corbel"/>
          <w:sz w:val="24"/>
          <w:szCs w:val="24"/>
        </w:rPr>
        <w:t>You must be a constituted organisation with a governing document</w:t>
      </w:r>
    </w:p>
    <w:p w:rsidR="005054C8" w:rsidRPr="00042254" w:rsidRDefault="005054C8" w:rsidP="00C7754A">
      <w:pPr>
        <w:pStyle w:val="ListParagraph"/>
        <w:numPr>
          <w:ilvl w:val="0"/>
          <w:numId w:val="3"/>
        </w:numPr>
        <w:rPr>
          <w:rFonts w:ascii="Corbel" w:hAnsi="Corbel"/>
          <w:sz w:val="24"/>
          <w:szCs w:val="24"/>
        </w:rPr>
      </w:pPr>
      <w:r w:rsidRPr="00042254">
        <w:rPr>
          <w:rFonts w:ascii="Corbel" w:hAnsi="Corbel"/>
          <w:sz w:val="24"/>
          <w:szCs w:val="24"/>
        </w:rPr>
        <w:t>You must have a bank account in the name of the organisation</w:t>
      </w:r>
    </w:p>
    <w:p w:rsidR="005054C8" w:rsidRPr="00042254" w:rsidRDefault="005054C8" w:rsidP="00C7754A">
      <w:pPr>
        <w:pStyle w:val="ListParagraph"/>
        <w:numPr>
          <w:ilvl w:val="0"/>
          <w:numId w:val="3"/>
        </w:numPr>
        <w:rPr>
          <w:rFonts w:ascii="Corbel" w:hAnsi="Corbel"/>
          <w:sz w:val="24"/>
          <w:szCs w:val="24"/>
        </w:rPr>
      </w:pPr>
      <w:r w:rsidRPr="00042254">
        <w:rPr>
          <w:rFonts w:ascii="Corbel" w:hAnsi="Corbel"/>
          <w:sz w:val="24"/>
          <w:szCs w:val="24"/>
        </w:rPr>
        <w:t>Cheque signatories must be unrelated</w:t>
      </w:r>
    </w:p>
    <w:p w:rsidR="005054C8" w:rsidRPr="00042254" w:rsidRDefault="005054C8" w:rsidP="00C7754A">
      <w:pPr>
        <w:pStyle w:val="ListParagraph"/>
        <w:numPr>
          <w:ilvl w:val="0"/>
          <w:numId w:val="3"/>
        </w:numPr>
        <w:rPr>
          <w:rFonts w:ascii="Corbel" w:hAnsi="Corbel"/>
          <w:sz w:val="24"/>
          <w:szCs w:val="24"/>
        </w:rPr>
      </w:pPr>
      <w:r w:rsidRPr="00042254">
        <w:rPr>
          <w:rFonts w:ascii="Corbel" w:hAnsi="Corbel"/>
          <w:sz w:val="24"/>
          <w:szCs w:val="24"/>
        </w:rPr>
        <w:t xml:space="preserve">The project proposed must </w:t>
      </w:r>
      <w:r w:rsidRPr="00042254">
        <w:rPr>
          <w:rFonts w:ascii="Corbel" w:hAnsi="Corbel"/>
          <w:b/>
          <w:sz w:val="24"/>
          <w:szCs w:val="24"/>
        </w:rPr>
        <w:t>only</w:t>
      </w:r>
      <w:r w:rsidRPr="00042254">
        <w:rPr>
          <w:rFonts w:ascii="Corbel" w:hAnsi="Corbel"/>
          <w:sz w:val="24"/>
          <w:szCs w:val="24"/>
        </w:rPr>
        <w:t xml:space="preserve"> benefit peop</w:t>
      </w:r>
      <w:r w:rsidR="00263F32" w:rsidRPr="00042254">
        <w:rPr>
          <w:rFonts w:ascii="Corbel" w:hAnsi="Corbel"/>
          <w:sz w:val="24"/>
          <w:szCs w:val="24"/>
        </w:rPr>
        <w:t>le living within the Govan area</w:t>
      </w:r>
      <w:r w:rsidRPr="00042254">
        <w:rPr>
          <w:rFonts w:ascii="Corbel" w:hAnsi="Corbel"/>
          <w:sz w:val="24"/>
          <w:szCs w:val="24"/>
        </w:rPr>
        <w:t xml:space="preserve"> – </w:t>
      </w:r>
      <w:r w:rsidR="00263F32" w:rsidRPr="00042254">
        <w:rPr>
          <w:rFonts w:ascii="Corbel" w:hAnsi="Corbel"/>
          <w:sz w:val="24"/>
          <w:szCs w:val="24"/>
        </w:rPr>
        <w:t>for clarity, this is Glasgow City Council’s Ward 5.</w:t>
      </w:r>
    </w:p>
    <w:p w:rsidR="00C33F6B" w:rsidRPr="00042254" w:rsidRDefault="00C33F6B" w:rsidP="00C7754A">
      <w:pPr>
        <w:pStyle w:val="ListParagraph"/>
        <w:numPr>
          <w:ilvl w:val="0"/>
          <w:numId w:val="3"/>
        </w:numPr>
        <w:rPr>
          <w:rFonts w:ascii="Corbel" w:hAnsi="Corbel"/>
          <w:sz w:val="24"/>
          <w:szCs w:val="24"/>
        </w:rPr>
      </w:pPr>
      <w:r w:rsidRPr="00042254">
        <w:rPr>
          <w:rFonts w:ascii="Corbel" w:hAnsi="Corbel"/>
          <w:sz w:val="24"/>
          <w:szCs w:val="24"/>
        </w:rPr>
        <w:t>We cannot fund costs already incurred or activities that have already taken place</w:t>
      </w:r>
    </w:p>
    <w:p w:rsidR="00C33F6B" w:rsidRPr="00042254" w:rsidRDefault="00C33F6B" w:rsidP="00C7754A">
      <w:pPr>
        <w:pStyle w:val="ListParagraph"/>
        <w:numPr>
          <w:ilvl w:val="0"/>
          <w:numId w:val="3"/>
        </w:numPr>
        <w:rPr>
          <w:rFonts w:ascii="Corbel" w:hAnsi="Corbel"/>
          <w:sz w:val="24"/>
          <w:szCs w:val="24"/>
        </w:rPr>
      </w:pPr>
      <w:r w:rsidRPr="00042254">
        <w:rPr>
          <w:rFonts w:ascii="Corbel" w:hAnsi="Corbel"/>
          <w:sz w:val="24"/>
          <w:szCs w:val="24"/>
        </w:rPr>
        <w:t>Your application must be for a specific activity or to support a service that is a direct consequence of the Coronavirus pandemic</w:t>
      </w:r>
    </w:p>
    <w:p w:rsidR="005054C8" w:rsidRPr="004D7173" w:rsidRDefault="005054C8">
      <w:pPr>
        <w:rPr>
          <w:rFonts w:ascii="Corbel" w:hAnsi="Corbel"/>
          <w:sz w:val="24"/>
          <w:szCs w:val="24"/>
        </w:rPr>
      </w:pPr>
    </w:p>
    <w:p w:rsidR="004D7173" w:rsidRPr="004D7173" w:rsidRDefault="004D7173">
      <w:pPr>
        <w:rPr>
          <w:rFonts w:ascii="Corbel" w:hAnsi="Corbel"/>
          <w:b/>
          <w:sz w:val="28"/>
          <w:szCs w:val="28"/>
        </w:rPr>
      </w:pPr>
      <w:r w:rsidRPr="004D7173">
        <w:rPr>
          <w:rFonts w:ascii="Corbel" w:hAnsi="Corbel"/>
          <w:b/>
          <w:sz w:val="28"/>
          <w:szCs w:val="28"/>
        </w:rPr>
        <w:t>Timescales</w:t>
      </w:r>
      <w:r>
        <w:rPr>
          <w:rFonts w:ascii="Corbel" w:hAnsi="Corbel"/>
          <w:b/>
          <w:sz w:val="28"/>
          <w:szCs w:val="28"/>
        </w:rPr>
        <w:t xml:space="preserve"> (Round 1)</w:t>
      </w:r>
    </w:p>
    <w:p w:rsidR="004D7173" w:rsidRPr="00A37009" w:rsidRDefault="004D7173" w:rsidP="00A37009">
      <w:pPr>
        <w:pStyle w:val="ListParagraph"/>
        <w:numPr>
          <w:ilvl w:val="0"/>
          <w:numId w:val="5"/>
        </w:numPr>
        <w:rPr>
          <w:rFonts w:ascii="Corbel" w:hAnsi="Corbel"/>
          <w:b/>
          <w:sz w:val="24"/>
          <w:szCs w:val="24"/>
        </w:rPr>
      </w:pPr>
      <w:r w:rsidRPr="00A37009">
        <w:rPr>
          <w:rFonts w:ascii="Corbel" w:hAnsi="Corbel"/>
          <w:sz w:val="24"/>
          <w:szCs w:val="24"/>
        </w:rPr>
        <w:t xml:space="preserve">Deadline for submission is: midnight on </w:t>
      </w:r>
      <w:r w:rsidRPr="00A37009">
        <w:rPr>
          <w:rFonts w:ascii="Corbel" w:hAnsi="Corbel"/>
          <w:b/>
          <w:sz w:val="24"/>
          <w:szCs w:val="24"/>
        </w:rPr>
        <w:t>Sunday 17</w:t>
      </w:r>
      <w:r w:rsidRPr="00A37009">
        <w:rPr>
          <w:rFonts w:ascii="Corbel" w:hAnsi="Corbel"/>
          <w:b/>
          <w:sz w:val="24"/>
          <w:szCs w:val="24"/>
          <w:vertAlign w:val="superscript"/>
        </w:rPr>
        <w:t>th</w:t>
      </w:r>
      <w:r w:rsidRPr="00A37009">
        <w:rPr>
          <w:rFonts w:ascii="Corbel" w:hAnsi="Corbel"/>
          <w:b/>
          <w:sz w:val="24"/>
          <w:szCs w:val="24"/>
        </w:rPr>
        <w:t xml:space="preserve"> May.</w:t>
      </w:r>
    </w:p>
    <w:p w:rsidR="004D7173" w:rsidRPr="00A37009" w:rsidRDefault="004D7173" w:rsidP="00A37009">
      <w:pPr>
        <w:pStyle w:val="ListParagraph"/>
        <w:numPr>
          <w:ilvl w:val="0"/>
          <w:numId w:val="5"/>
        </w:numPr>
        <w:rPr>
          <w:rFonts w:ascii="Corbel" w:hAnsi="Corbel"/>
          <w:sz w:val="24"/>
          <w:szCs w:val="24"/>
        </w:rPr>
      </w:pPr>
      <w:r w:rsidRPr="00A37009">
        <w:rPr>
          <w:rFonts w:ascii="Corbel" w:hAnsi="Corbel"/>
          <w:sz w:val="24"/>
          <w:szCs w:val="24"/>
        </w:rPr>
        <w:t xml:space="preserve">Queries can be submitted up until 12 noon on </w:t>
      </w:r>
      <w:r w:rsidRPr="00A37009">
        <w:rPr>
          <w:rFonts w:ascii="Corbel" w:hAnsi="Corbel"/>
          <w:b/>
          <w:sz w:val="24"/>
          <w:szCs w:val="24"/>
        </w:rPr>
        <w:t>Friday 15</w:t>
      </w:r>
      <w:r w:rsidRPr="00A37009">
        <w:rPr>
          <w:rFonts w:ascii="Corbel" w:hAnsi="Corbel"/>
          <w:b/>
          <w:sz w:val="24"/>
          <w:szCs w:val="24"/>
          <w:vertAlign w:val="superscript"/>
        </w:rPr>
        <w:t>th</w:t>
      </w:r>
      <w:r w:rsidRPr="00A37009">
        <w:rPr>
          <w:rFonts w:ascii="Corbel" w:hAnsi="Corbel"/>
          <w:b/>
          <w:sz w:val="24"/>
          <w:szCs w:val="24"/>
        </w:rPr>
        <w:t xml:space="preserve"> May</w:t>
      </w:r>
    </w:p>
    <w:p w:rsidR="00A37009" w:rsidRPr="00A37009" w:rsidRDefault="004D7173" w:rsidP="00A37009">
      <w:pPr>
        <w:pStyle w:val="ListParagraph"/>
        <w:numPr>
          <w:ilvl w:val="0"/>
          <w:numId w:val="5"/>
        </w:numPr>
        <w:rPr>
          <w:rFonts w:ascii="Corbel" w:hAnsi="Corbel"/>
          <w:sz w:val="24"/>
          <w:szCs w:val="24"/>
        </w:rPr>
      </w:pPr>
      <w:r w:rsidRPr="00A37009">
        <w:rPr>
          <w:rFonts w:ascii="Corbel" w:hAnsi="Corbel"/>
          <w:sz w:val="24"/>
          <w:szCs w:val="24"/>
        </w:rPr>
        <w:t xml:space="preserve">Applications will be reviewed as they come in and we aim to respond to all applications by </w:t>
      </w:r>
      <w:r w:rsidR="00A37009" w:rsidRPr="00A37009">
        <w:rPr>
          <w:rFonts w:ascii="Corbel" w:hAnsi="Corbel"/>
          <w:b/>
          <w:sz w:val="24"/>
          <w:szCs w:val="24"/>
        </w:rPr>
        <w:t>Tuesday 26</w:t>
      </w:r>
      <w:r w:rsidR="00A37009" w:rsidRPr="00A37009">
        <w:rPr>
          <w:rFonts w:ascii="Corbel" w:hAnsi="Corbel"/>
          <w:b/>
          <w:sz w:val="24"/>
          <w:szCs w:val="24"/>
          <w:vertAlign w:val="superscript"/>
        </w:rPr>
        <w:t>th</w:t>
      </w:r>
      <w:r w:rsidR="00A37009" w:rsidRPr="00A37009">
        <w:rPr>
          <w:rFonts w:ascii="Corbel" w:hAnsi="Corbel"/>
          <w:b/>
          <w:sz w:val="24"/>
          <w:szCs w:val="24"/>
        </w:rPr>
        <w:t xml:space="preserve"> May</w:t>
      </w:r>
      <w:r w:rsidRPr="00A37009">
        <w:rPr>
          <w:rFonts w:ascii="Corbel" w:hAnsi="Corbel"/>
          <w:b/>
          <w:sz w:val="24"/>
          <w:szCs w:val="24"/>
        </w:rPr>
        <w:t>.</w:t>
      </w:r>
    </w:p>
    <w:p w:rsidR="004D7173" w:rsidRPr="00A37009" w:rsidRDefault="004D7173" w:rsidP="00A37009">
      <w:pPr>
        <w:pStyle w:val="ListParagraph"/>
        <w:numPr>
          <w:ilvl w:val="0"/>
          <w:numId w:val="5"/>
        </w:numPr>
        <w:rPr>
          <w:rFonts w:ascii="Corbel" w:hAnsi="Corbel"/>
          <w:sz w:val="24"/>
          <w:szCs w:val="24"/>
        </w:rPr>
      </w:pPr>
      <w:r w:rsidRPr="00A37009">
        <w:rPr>
          <w:rFonts w:ascii="Corbel" w:hAnsi="Corbel"/>
          <w:sz w:val="24"/>
          <w:szCs w:val="24"/>
        </w:rPr>
        <w:t xml:space="preserve">Some applications may not be approved and may be put on a holding list (applicant will be advised) – should funding be available </w:t>
      </w:r>
      <w:r w:rsidR="00A37009" w:rsidRPr="00A37009">
        <w:rPr>
          <w:rFonts w:ascii="Corbel" w:hAnsi="Corbel"/>
          <w:sz w:val="24"/>
          <w:szCs w:val="24"/>
        </w:rPr>
        <w:t>upon completion of Round 2 awards</w:t>
      </w:r>
      <w:r w:rsidRPr="00A37009">
        <w:rPr>
          <w:rFonts w:ascii="Corbel" w:hAnsi="Corbel"/>
          <w:sz w:val="24"/>
          <w:szCs w:val="24"/>
        </w:rPr>
        <w:t>, these will be reassessed</w:t>
      </w:r>
      <w:r w:rsidRPr="00A37009">
        <w:rPr>
          <w:rFonts w:ascii="Corbel" w:hAnsi="Corbel"/>
          <w:color w:val="FF0000"/>
          <w:sz w:val="24"/>
          <w:szCs w:val="24"/>
        </w:rPr>
        <w:t xml:space="preserve">. </w:t>
      </w:r>
    </w:p>
    <w:p w:rsidR="004D7173" w:rsidRPr="004D7173" w:rsidRDefault="004D7173">
      <w:pPr>
        <w:rPr>
          <w:rFonts w:ascii="Corbel" w:hAnsi="Corbel"/>
          <w:sz w:val="24"/>
          <w:szCs w:val="24"/>
        </w:rPr>
      </w:pPr>
    </w:p>
    <w:p w:rsidR="00356643" w:rsidRDefault="00356643">
      <w:pPr>
        <w:rPr>
          <w:rFonts w:ascii="Corbel" w:hAnsi="Corbel"/>
          <w:sz w:val="24"/>
          <w:szCs w:val="24"/>
        </w:rPr>
      </w:pPr>
    </w:p>
    <w:p w:rsidR="00356643" w:rsidRDefault="00356643">
      <w:pPr>
        <w:rPr>
          <w:rFonts w:ascii="Corbel" w:hAnsi="Corbel"/>
          <w:sz w:val="24"/>
          <w:szCs w:val="24"/>
        </w:rPr>
      </w:pPr>
    </w:p>
    <w:p w:rsidR="00356643" w:rsidRDefault="00356643">
      <w:pPr>
        <w:rPr>
          <w:rFonts w:ascii="Corbel" w:hAnsi="Corbel"/>
          <w:sz w:val="24"/>
          <w:szCs w:val="24"/>
        </w:rPr>
      </w:pPr>
    </w:p>
    <w:p w:rsidR="00D41D5D" w:rsidRPr="00356643" w:rsidRDefault="00356643">
      <w:pPr>
        <w:rPr>
          <w:rFonts w:ascii="Corbel" w:hAnsi="Corbel"/>
          <w:b/>
          <w:sz w:val="28"/>
          <w:szCs w:val="28"/>
        </w:rPr>
      </w:pPr>
      <w:r w:rsidRPr="00356643">
        <w:rPr>
          <w:rFonts w:ascii="Corbel" w:hAnsi="Corbel"/>
          <w:b/>
          <w:sz w:val="28"/>
          <w:szCs w:val="28"/>
        </w:rPr>
        <w:lastRenderedPageBreak/>
        <w:t>GTP Thematic Groups</w:t>
      </w:r>
    </w:p>
    <w:p w:rsidR="00356643" w:rsidRDefault="00356643" w:rsidP="00356643">
      <w:pPr>
        <w:rPr>
          <w:rFonts w:ascii="Corbel" w:hAnsi="Corbel"/>
          <w:sz w:val="24"/>
          <w:szCs w:val="24"/>
        </w:rPr>
      </w:pPr>
      <w:r w:rsidRPr="00356643">
        <w:rPr>
          <w:rFonts w:ascii="Corbel" w:hAnsi="Corbel"/>
          <w:sz w:val="24"/>
          <w:szCs w:val="24"/>
        </w:rPr>
        <w:t xml:space="preserve">To ensure effective joint working with the GTP Thematic Groups we will ring fence up to £70,000 of the total grant award </w:t>
      </w:r>
      <w:r w:rsidRPr="00356643">
        <w:rPr>
          <w:rFonts w:ascii="Corbel" w:hAnsi="Corbel"/>
          <w:b/>
          <w:sz w:val="24"/>
          <w:szCs w:val="24"/>
        </w:rPr>
        <w:t>in principal</w:t>
      </w:r>
      <w:r w:rsidRPr="00356643">
        <w:rPr>
          <w:rFonts w:ascii="Corbel" w:hAnsi="Corbel"/>
          <w:sz w:val="24"/>
          <w:szCs w:val="24"/>
        </w:rPr>
        <w:t xml:space="preserve"> for each of the 7 Thematic Groups</w:t>
      </w:r>
      <w:r w:rsidRPr="00356643">
        <w:rPr>
          <w:rFonts w:ascii="Corbel" w:hAnsi="Corbel"/>
          <w:color w:val="FF0000"/>
          <w:sz w:val="24"/>
          <w:szCs w:val="24"/>
        </w:rPr>
        <w:t xml:space="preserve"> </w:t>
      </w:r>
      <w:r w:rsidRPr="00356643">
        <w:rPr>
          <w:rFonts w:ascii="Corbel" w:hAnsi="Corbel"/>
          <w:sz w:val="24"/>
          <w:szCs w:val="24"/>
        </w:rPr>
        <w:t xml:space="preserve">with a definitive action plan that addresses COVID19 needs.  </w:t>
      </w:r>
    </w:p>
    <w:p w:rsidR="00356643" w:rsidRDefault="00356643" w:rsidP="00356643">
      <w:pPr>
        <w:rPr>
          <w:rFonts w:ascii="Corbel" w:hAnsi="Corbel"/>
          <w:color w:val="FF0000"/>
          <w:sz w:val="24"/>
          <w:szCs w:val="24"/>
        </w:rPr>
      </w:pPr>
      <w:r w:rsidRPr="00356643">
        <w:rPr>
          <w:rFonts w:ascii="Corbel" w:hAnsi="Corbel"/>
          <w:sz w:val="24"/>
          <w:szCs w:val="24"/>
        </w:rPr>
        <w:t>The Community Connector for Govan Thriving Places will present the action plan for the thematic group to the TEFG decision making body and report on how it will assist with em</w:t>
      </w:r>
      <w:r>
        <w:rPr>
          <w:rFonts w:ascii="Corbel" w:hAnsi="Corbel"/>
          <w:sz w:val="24"/>
          <w:szCs w:val="24"/>
        </w:rPr>
        <w:t xml:space="preserve">ergency COVID 19 relief needs. </w:t>
      </w:r>
      <w:r w:rsidRPr="00356643">
        <w:rPr>
          <w:rFonts w:ascii="Corbel" w:hAnsi="Corbel"/>
          <w:sz w:val="24"/>
          <w:szCs w:val="24"/>
        </w:rPr>
        <w:t xml:space="preserve">The TEFG reserve the right to award less to one thematic group than another if its work cannot </w:t>
      </w:r>
      <w:r>
        <w:rPr>
          <w:rFonts w:ascii="Corbel" w:hAnsi="Corbel"/>
          <w:sz w:val="24"/>
          <w:szCs w:val="24"/>
        </w:rPr>
        <w:t>offer immediate relief from Covid-</w:t>
      </w:r>
      <w:r w:rsidRPr="00356643">
        <w:rPr>
          <w:rFonts w:ascii="Corbel" w:hAnsi="Corbel"/>
          <w:sz w:val="24"/>
          <w:szCs w:val="24"/>
        </w:rPr>
        <w:t>19 issues.</w:t>
      </w:r>
    </w:p>
    <w:p w:rsidR="00356643" w:rsidRPr="00356643" w:rsidRDefault="00356643" w:rsidP="00356643">
      <w:pPr>
        <w:rPr>
          <w:rFonts w:ascii="Corbel" w:hAnsi="Corbel"/>
          <w:sz w:val="24"/>
          <w:szCs w:val="24"/>
        </w:rPr>
      </w:pPr>
      <w:r w:rsidRPr="00356643">
        <w:rPr>
          <w:rFonts w:ascii="Corbel" w:hAnsi="Corbel"/>
          <w:sz w:val="24"/>
          <w:szCs w:val="24"/>
        </w:rPr>
        <w:t>In line with defined Action Plans the thematic groups can award direct funding (up to £2,000) to several organisations to support delivery.  The Community Connector for GTP will h</w:t>
      </w:r>
      <w:r>
        <w:rPr>
          <w:rFonts w:ascii="Corbel" w:hAnsi="Corbel"/>
          <w:sz w:val="24"/>
          <w:szCs w:val="24"/>
        </w:rPr>
        <w:t>old short meeting with the GTP Thematic Group L</w:t>
      </w:r>
      <w:r w:rsidRPr="00356643">
        <w:rPr>
          <w:rFonts w:ascii="Corbel" w:hAnsi="Corbel"/>
          <w:sz w:val="24"/>
          <w:szCs w:val="24"/>
        </w:rPr>
        <w:t>ead to agree the awards and a minute of their meeting will be passed to L</w:t>
      </w:r>
      <w:r>
        <w:rPr>
          <w:rFonts w:ascii="Corbel" w:hAnsi="Corbel"/>
          <w:sz w:val="24"/>
          <w:szCs w:val="24"/>
        </w:rPr>
        <w:t>inthouse Housing Association</w:t>
      </w:r>
      <w:r w:rsidRPr="00356643">
        <w:rPr>
          <w:rFonts w:ascii="Corbel" w:hAnsi="Corbel"/>
          <w:sz w:val="24"/>
          <w:szCs w:val="24"/>
        </w:rPr>
        <w:t xml:space="preserve"> for its records. Formal applications are not required for this, however groups awarded money will still have to submit monitoring information and conform to Conditions of Grant. These groups can still apply for to the TEFG as an individual organisation for any proposals that are not linked to the work they are being funded to complete for the Thematic Group.</w:t>
      </w:r>
    </w:p>
    <w:p w:rsidR="00356643" w:rsidRPr="00356643" w:rsidRDefault="00356643">
      <w:pPr>
        <w:rPr>
          <w:rFonts w:ascii="Corbel" w:hAnsi="Corbel"/>
          <w:sz w:val="24"/>
          <w:szCs w:val="24"/>
        </w:rPr>
      </w:pPr>
    </w:p>
    <w:p w:rsidR="00A37009" w:rsidRDefault="00A37009">
      <w:pPr>
        <w:rPr>
          <w:rFonts w:ascii="Corbel" w:hAnsi="Corbel"/>
          <w:b/>
          <w:sz w:val="28"/>
          <w:szCs w:val="28"/>
        </w:rPr>
      </w:pPr>
    </w:p>
    <w:p w:rsidR="00A37009" w:rsidRDefault="00A37009">
      <w:pPr>
        <w:rPr>
          <w:rFonts w:ascii="Corbel" w:hAnsi="Corbel"/>
          <w:b/>
          <w:sz w:val="28"/>
          <w:szCs w:val="28"/>
        </w:rPr>
      </w:pPr>
      <w:r>
        <w:rPr>
          <w:rFonts w:ascii="Corbel" w:hAnsi="Corbel"/>
          <w:b/>
          <w:sz w:val="28"/>
          <w:szCs w:val="28"/>
        </w:rPr>
        <w:t>Offers &amp; Conditions of Grant</w:t>
      </w:r>
    </w:p>
    <w:p w:rsidR="00356643" w:rsidRPr="00356643" w:rsidRDefault="00356643" w:rsidP="00356643">
      <w:pPr>
        <w:rPr>
          <w:rFonts w:ascii="Corbel" w:hAnsi="Corbel"/>
          <w:color w:val="FF0000"/>
          <w:sz w:val="24"/>
          <w:szCs w:val="24"/>
        </w:rPr>
      </w:pPr>
      <w:r w:rsidRPr="00356643">
        <w:rPr>
          <w:rFonts w:ascii="Corbel" w:hAnsi="Corbel"/>
          <w:sz w:val="24"/>
          <w:szCs w:val="24"/>
        </w:rPr>
        <w:t xml:space="preserve">Offers of grants will be made via email and will include the conditions on which the grants are being made. Successful applicants will be asked to confirm their </w:t>
      </w:r>
      <w:r w:rsidR="00860BBF">
        <w:rPr>
          <w:rFonts w:ascii="Corbel" w:hAnsi="Corbel"/>
          <w:sz w:val="24"/>
          <w:szCs w:val="24"/>
        </w:rPr>
        <w:t xml:space="preserve">acceptance of the grant within </w:t>
      </w:r>
      <w:r w:rsidR="00860BBF" w:rsidRPr="00860BBF">
        <w:rPr>
          <w:rFonts w:ascii="Corbel" w:hAnsi="Corbel"/>
          <w:b/>
          <w:sz w:val="24"/>
          <w:szCs w:val="24"/>
        </w:rPr>
        <w:t>three</w:t>
      </w:r>
      <w:r w:rsidRPr="00356643">
        <w:rPr>
          <w:rFonts w:ascii="Corbel" w:hAnsi="Corbel"/>
          <w:sz w:val="24"/>
          <w:szCs w:val="24"/>
        </w:rPr>
        <w:t xml:space="preserve"> working days for the release of the initial payment</w:t>
      </w:r>
      <w:r w:rsidRPr="00356643">
        <w:rPr>
          <w:rFonts w:ascii="Corbel" w:hAnsi="Corbel"/>
          <w:color w:val="2E74B5" w:themeColor="accent1" w:themeShade="BF"/>
          <w:sz w:val="24"/>
          <w:szCs w:val="24"/>
        </w:rPr>
        <w:t xml:space="preserve">. </w:t>
      </w:r>
      <w:r w:rsidRPr="00356643">
        <w:rPr>
          <w:rFonts w:ascii="Corbel" w:hAnsi="Corbel"/>
          <w:sz w:val="24"/>
          <w:szCs w:val="24"/>
        </w:rPr>
        <w:t>If the grant is not accepted within the specified deadline a reminder will be issued to the lead organisation giving them further time to accept before the offer is withdrawn.</w:t>
      </w:r>
    </w:p>
    <w:p w:rsidR="00356643" w:rsidRPr="00356643" w:rsidRDefault="00356643" w:rsidP="00A37009">
      <w:pPr>
        <w:rPr>
          <w:rFonts w:ascii="Corbel" w:hAnsi="Corbel"/>
          <w:sz w:val="24"/>
          <w:szCs w:val="24"/>
        </w:rPr>
      </w:pPr>
    </w:p>
    <w:p w:rsidR="00356643" w:rsidRPr="00356643" w:rsidRDefault="00356643" w:rsidP="00356643">
      <w:pPr>
        <w:rPr>
          <w:rFonts w:ascii="Corbel" w:hAnsi="Corbel"/>
          <w:sz w:val="24"/>
          <w:szCs w:val="24"/>
        </w:rPr>
      </w:pPr>
      <w:r w:rsidRPr="00356643">
        <w:rPr>
          <w:rFonts w:ascii="Corbel" w:hAnsi="Corbel"/>
          <w:sz w:val="24"/>
          <w:szCs w:val="24"/>
        </w:rPr>
        <w:t>Successful grants will be publicised through the Thematic Groups; Housing Associations and local social media.</w:t>
      </w:r>
    </w:p>
    <w:p w:rsidR="00A37009" w:rsidRPr="00356643" w:rsidRDefault="00A37009">
      <w:pPr>
        <w:rPr>
          <w:rFonts w:ascii="Corbel" w:hAnsi="Corbel"/>
          <w:b/>
          <w:sz w:val="24"/>
          <w:szCs w:val="24"/>
        </w:rPr>
      </w:pPr>
    </w:p>
    <w:p w:rsidR="00A37009" w:rsidRDefault="00A37009">
      <w:pPr>
        <w:rPr>
          <w:rFonts w:ascii="Corbel" w:hAnsi="Corbel"/>
          <w:b/>
          <w:sz w:val="28"/>
          <w:szCs w:val="28"/>
        </w:rPr>
      </w:pPr>
    </w:p>
    <w:p w:rsidR="00860BBF" w:rsidRDefault="00860BBF">
      <w:pPr>
        <w:spacing w:after="160" w:line="259" w:lineRule="auto"/>
        <w:rPr>
          <w:rFonts w:ascii="Corbel" w:hAnsi="Corbel"/>
          <w:b/>
          <w:sz w:val="28"/>
          <w:szCs w:val="28"/>
        </w:rPr>
      </w:pPr>
      <w:r>
        <w:rPr>
          <w:rFonts w:ascii="Corbel" w:hAnsi="Corbel"/>
          <w:b/>
          <w:sz w:val="28"/>
          <w:szCs w:val="28"/>
        </w:rPr>
        <w:br w:type="page"/>
      </w:r>
    </w:p>
    <w:p w:rsidR="00D41D5D" w:rsidRPr="00042254" w:rsidRDefault="00D41D5D">
      <w:pPr>
        <w:rPr>
          <w:rFonts w:ascii="Corbel" w:hAnsi="Corbel"/>
          <w:b/>
          <w:sz w:val="28"/>
          <w:szCs w:val="28"/>
        </w:rPr>
      </w:pPr>
      <w:r w:rsidRPr="00042254">
        <w:rPr>
          <w:rFonts w:ascii="Corbel" w:hAnsi="Corbel"/>
          <w:b/>
          <w:sz w:val="28"/>
          <w:szCs w:val="28"/>
        </w:rPr>
        <w:lastRenderedPageBreak/>
        <w:t>Q&amp;A</w:t>
      </w:r>
      <w:r w:rsidR="005054C8" w:rsidRPr="00042254">
        <w:rPr>
          <w:rFonts w:ascii="Corbel" w:hAnsi="Corbel"/>
          <w:b/>
          <w:sz w:val="28"/>
          <w:szCs w:val="28"/>
        </w:rPr>
        <w:t xml:space="preserve"> / </w:t>
      </w:r>
      <w:r w:rsidR="00404AF9" w:rsidRPr="00042254">
        <w:rPr>
          <w:rFonts w:ascii="Corbel" w:hAnsi="Corbel"/>
          <w:b/>
          <w:sz w:val="28"/>
          <w:szCs w:val="28"/>
        </w:rPr>
        <w:t>Useful</w:t>
      </w:r>
      <w:r w:rsidR="005054C8" w:rsidRPr="00042254">
        <w:rPr>
          <w:rFonts w:ascii="Corbel" w:hAnsi="Corbel"/>
          <w:b/>
          <w:sz w:val="28"/>
          <w:szCs w:val="28"/>
        </w:rPr>
        <w:t xml:space="preserve"> Information</w:t>
      </w:r>
    </w:p>
    <w:p w:rsidR="00AE1E22" w:rsidRPr="00042254" w:rsidRDefault="00AE1E22" w:rsidP="00D12CFB">
      <w:pPr>
        <w:ind w:left="720" w:hanging="720"/>
        <w:rPr>
          <w:rFonts w:ascii="Corbel" w:hAnsi="Corbel"/>
          <w:b/>
          <w:sz w:val="24"/>
          <w:szCs w:val="24"/>
        </w:rPr>
      </w:pPr>
      <w:r w:rsidRPr="00042254">
        <w:rPr>
          <w:rFonts w:ascii="Corbel" w:hAnsi="Corbel"/>
          <w:b/>
          <w:sz w:val="24"/>
          <w:szCs w:val="24"/>
        </w:rPr>
        <w:t>Q.</w:t>
      </w:r>
      <w:r w:rsidRPr="00042254">
        <w:rPr>
          <w:rFonts w:ascii="Corbel" w:hAnsi="Corbel"/>
          <w:b/>
          <w:sz w:val="24"/>
          <w:szCs w:val="24"/>
        </w:rPr>
        <w:tab/>
        <w:t>I have already had funding from the Scottish Government – can I apply to this fund?</w:t>
      </w:r>
    </w:p>
    <w:p w:rsidR="005054C8" w:rsidRPr="00042254" w:rsidRDefault="00AE1E22" w:rsidP="00AE1E22">
      <w:pPr>
        <w:ind w:left="720" w:hanging="720"/>
        <w:rPr>
          <w:rFonts w:ascii="Corbel" w:hAnsi="Corbel"/>
          <w:sz w:val="24"/>
          <w:szCs w:val="24"/>
        </w:rPr>
      </w:pPr>
      <w:r w:rsidRPr="00042254">
        <w:rPr>
          <w:rFonts w:ascii="Corbel" w:hAnsi="Corbel"/>
          <w:sz w:val="24"/>
          <w:szCs w:val="24"/>
        </w:rPr>
        <w:t>A.</w:t>
      </w:r>
      <w:r w:rsidRPr="00042254">
        <w:rPr>
          <w:rFonts w:ascii="Corbel" w:hAnsi="Corbel"/>
          <w:sz w:val="24"/>
          <w:szCs w:val="24"/>
        </w:rPr>
        <w:tab/>
      </w:r>
      <w:r w:rsidR="005054C8" w:rsidRPr="00042254">
        <w:rPr>
          <w:rFonts w:ascii="Corbel" w:hAnsi="Corbel"/>
          <w:sz w:val="24"/>
          <w:szCs w:val="24"/>
        </w:rPr>
        <w:t xml:space="preserve">This funding has been secured from The Scottish Government through the Supporting Communities Fund. If your organisation has received any Scottish Government funding </w:t>
      </w:r>
      <w:r w:rsidR="00404AF9" w:rsidRPr="00042254">
        <w:rPr>
          <w:rFonts w:ascii="Corbel" w:hAnsi="Corbel"/>
          <w:sz w:val="24"/>
          <w:szCs w:val="24"/>
        </w:rPr>
        <w:t>to support the deliver</w:t>
      </w:r>
      <w:r w:rsidR="00A54899" w:rsidRPr="00042254">
        <w:rPr>
          <w:rFonts w:ascii="Corbel" w:hAnsi="Corbel"/>
          <w:sz w:val="24"/>
          <w:szCs w:val="24"/>
        </w:rPr>
        <w:t xml:space="preserve">y of activities and/or services, these should be clearly identified within your application form. </w:t>
      </w:r>
    </w:p>
    <w:p w:rsidR="00A54899" w:rsidRPr="00042254" w:rsidRDefault="00A54899" w:rsidP="00AE1E22">
      <w:pPr>
        <w:ind w:left="720"/>
        <w:rPr>
          <w:rFonts w:ascii="Corbel" w:hAnsi="Corbel"/>
          <w:sz w:val="24"/>
          <w:szCs w:val="24"/>
        </w:rPr>
      </w:pPr>
      <w:r w:rsidRPr="00042254">
        <w:rPr>
          <w:rFonts w:ascii="Corbel" w:hAnsi="Corbel"/>
          <w:sz w:val="24"/>
          <w:szCs w:val="24"/>
        </w:rPr>
        <w:t>The Govan C-</w:t>
      </w:r>
      <w:r w:rsidR="00AE1E22" w:rsidRPr="00042254">
        <w:rPr>
          <w:rFonts w:ascii="Corbel" w:hAnsi="Corbel"/>
          <w:sz w:val="24"/>
          <w:szCs w:val="24"/>
        </w:rPr>
        <w:t xml:space="preserve">19 Fund must be used to </w:t>
      </w:r>
      <w:r w:rsidR="00AE1E22" w:rsidRPr="00042254">
        <w:rPr>
          <w:rFonts w:ascii="Corbel" w:hAnsi="Corbel"/>
          <w:b/>
          <w:sz w:val="24"/>
          <w:szCs w:val="24"/>
        </w:rPr>
        <w:t>enhance</w:t>
      </w:r>
      <w:r w:rsidRPr="00042254">
        <w:rPr>
          <w:rFonts w:ascii="Corbel" w:hAnsi="Corbel"/>
          <w:sz w:val="24"/>
          <w:szCs w:val="24"/>
        </w:rPr>
        <w:t xml:space="preserve"> existing service delivery (</w:t>
      </w:r>
      <w:r w:rsidR="00AE1E22" w:rsidRPr="00042254">
        <w:rPr>
          <w:rFonts w:ascii="Corbel" w:hAnsi="Corbel"/>
          <w:sz w:val="24"/>
          <w:szCs w:val="24"/>
        </w:rPr>
        <w:t>i.e.</w:t>
      </w:r>
      <w:r w:rsidRPr="00042254">
        <w:rPr>
          <w:rFonts w:ascii="Corbel" w:hAnsi="Corbel"/>
          <w:sz w:val="24"/>
          <w:szCs w:val="24"/>
        </w:rPr>
        <w:t xml:space="preserve"> enable you to continue to deliver services</w:t>
      </w:r>
      <w:r w:rsidR="00AE1E22" w:rsidRPr="00042254">
        <w:rPr>
          <w:rFonts w:ascii="Corbel" w:hAnsi="Corbel"/>
          <w:sz w:val="24"/>
          <w:szCs w:val="24"/>
        </w:rPr>
        <w:t xml:space="preserve"> for longer</w:t>
      </w:r>
      <w:r w:rsidRPr="00042254">
        <w:rPr>
          <w:rFonts w:ascii="Corbel" w:hAnsi="Corbel"/>
          <w:sz w:val="24"/>
          <w:szCs w:val="24"/>
        </w:rPr>
        <w:t xml:space="preserve">) or to fund an </w:t>
      </w:r>
      <w:r w:rsidRPr="00042254">
        <w:rPr>
          <w:rFonts w:ascii="Corbel" w:hAnsi="Corbel"/>
          <w:b/>
          <w:sz w:val="24"/>
          <w:szCs w:val="24"/>
        </w:rPr>
        <w:t>additional</w:t>
      </w:r>
      <w:r w:rsidRPr="00042254">
        <w:rPr>
          <w:rFonts w:ascii="Corbel" w:hAnsi="Corbel"/>
          <w:sz w:val="24"/>
          <w:szCs w:val="24"/>
        </w:rPr>
        <w:t xml:space="preserve"> service.</w:t>
      </w:r>
      <w:r w:rsidR="00AE1E22" w:rsidRPr="00042254">
        <w:rPr>
          <w:rFonts w:ascii="Corbel" w:hAnsi="Corbel"/>
          <w:sz w:val="24"/>
          <w:szCs w:val="24"/>
        </w:rPr>
        <w:t xml:space="preserve"> </w:t>
      </w:r>
    </w:p>
    <w:p w:rsidR="00AE1E22" w:rsidRPr="00042254" w:rsidRDefault="00AE1E22" w:rsidP="00AE1E22">
      <w:pPr>
        <w:rPr>
          <w:rFonts w:ascii="Corbel" w:hAnsi="Corbel"/>
          <w:sz w:val="24"/>
          <w:szCs w:val="24"/>
        </w:rPr>
      </w:pPr>
    </w:p>
    <w:p w:rsidR="00AE1E22" w:rsidRPr="00042254" w:rsidRDefault="00C7754A" w:rsidP="00C7754A">
      <w:pPr>
        <w:ind w:left="720" w:hanging="720"/>
        <w:rPr>
          <w:rFonts w:ascii="Corbel" w:hAnsi="Corbel"/>
          <w:b/>
          <w:sz w:val="24"/>
          <w:szCs w:val="24"/>
        </w:rPr>
      </w:pPr>
      <w:r w:rsidRPr="00042254">
        <w:rPr>
          <w:rFonts w:ascii="Corbel" w:hAnsi="Corbel"/>
          <w:b/>
          <w:sz w:val="24"/>
          <w:szCs w:val="24"/>
        </w:rPr>
        <w:t>Q.</w:t>
      </w:r>
      <w:r w:rsidRPr="00042254">
        <w:rPr>
          <w:rFonts w:ascii="Corbel" w:hAnsi="Corbel"/>
          <w:b/>
          <w:sz w:val="24"/>
          <w:szCs w:val="24"/>
        </w:rPr>
        <w:tab/>
      </w:r>
      <w:r w:rsidR="00AE1E22" w:rsidRPr="00042254">
        <w:rPr>
          <w:rFonts w:ascii="Corbel" w:hAnsi="Corbel"/>
          <w:b/>
          <w:sz w:val="24"/>
          <w:szCs w:val="24"/>
        </w:rPr>
        <w:t>If we are successful with our application, what monitoring information do we need to provide?</w:t>
      </w:r>
    </w:p>
    <w:p w:rsidR="00C33F6B" w:rsidRPr="00042254" w:rsidRDefault="00C7754A" w:rsidP="00C7754A">
      <w:pPr>
        <w:ind w:left="720" w:hanging="720"/>
        <w:rPr>
          <w:rFonts w:ascii="Corbel" w:hAnsi="Corbel"/>
          <w:sz w:val="24"/>
          <w:szCs w:val="24"/>
        </w:rPr>
      </w:pPr>
      <w:r w:rsidRPr="00042254">
        <w:rPr>
          <w:rFonts w:ascii="Corbel" w:hAnsi="Corbel"/>
          <w:sz w:val="24"/>
          <w:szCs w:val="24"/>
        </w:rPr>
        <w:t>A.</w:t>
      </w:r>
      <w:r w:rsidRPr="00042254">
        <w:rPr>
          <w:rFonts w:ascii="Corbel" w:hAnsi="Corbel"/>
          <w:sz w:val="24"/>
          <w:szCs w:val="24"/>
        </w:rPr>
        <w:tab/>
      </w:r>
      <w:r w:rsidR="00C33F6B" w:rsidRPr="00042254">
        <w:rPr>
          <w:rFonts w:ascii="Corbel" w:hAnsi="Corbel"/>
          <w:sz w:val="24"/>
          <w:szCs w:val="24"/>
        </w:rPr>
        <w:t>We are asking that all successful organisations</w:t>
      </w:r>
      <w:r w:rsidRPr="00042254">
        <w:rPr>
          <w:rFonts w:ascii="Corbel" w:hAnsi="Corbel"/>
          <w:sz w:val="24"/>
          <w:szCs w:val="24"/>
        </w:rPr>
        <w:t>:</w:t>
      </w:r>
      <w:r w:rsidR="00C33F6B" w:rsidRPr="00042254">
        <w:rPr>
          <w:rFonts w:ascii="Corbel" w:hAnsi="Corbel"/>
          <w:sz w:val="24"/>
          <w:szCs w:val="24"/>
        </w:rPr>
        <w:t xml:space="preserve"> keep receipts of all spend – these should be submitted alongside a simple Excel document that evidences</w:t>
      </w:r>
      <w:r w:rsidRPr="00042254">
        <w:rPr>
          <w:rFonts w:ascii="Corbel" w:hAnsi="Corbel"/>
          <w:sz w:val="24"/>
          <w:szCs w:val="24"/>
        </w:rPr>
        <w:t xml:space="preserve"> spend; c</w:t>
      </w:r>
      <w:r w:rsidR="00C33F6B" w:rsidRPr="00042254">
        <w:rPr>
          <w:rFonts w:ascii="Corbel" w:hAnsi="Corbel"/>
          <w:sz w:val="24"/>
          <w:szCs w:val="24"/>
        </w:rPr>
        <w:t xml:space="preserve">omplete a straightforward </w:t>
      </w:r>
      <w:r w:rsidRPr="00042254">
        <w:rPr>
          <w:rFonts w:ascii="Corbel" w:hAnsi="Corbel"/>
          <w:sz w:val="24"/>
          <w:szCs w:val="24"/>
        </w:rPr>
        <w:t>monitoring</w:t>
      </w:r>
      <w:r w:rsidR="00C33F6B" w:rsidRPr="00042254">
        <w:rPr>
          <w:rFonts w:ascii="Corbel" w:hAnsi="Corbel"/>
          <w:sz w:val="24"/>
          <w:szCs w:val="24"/>
        </w:rPr>
        <w:t xml:space="preserve"> form that will </w:t>
      </w:r>
      <w:r w:rsidRPr="00042254">
        <w:rPr>
          <w:rFonts w:ascii="Corbel" w:hAnsi="Corbel"/>
          <w:sz w:val="24"/>
          <w:szCs w:val="24"/>
        </w:rPr>
        <w:t>be sent to you</w:t>
      </w:r>
      <w:r w:rsidR="002B482E" w:rsidRPr="00042254">
        <w:rPr>
          <w:rFonts w:ascii="Corbel" w:hAnsi="Corbel"/>
          <w:sz w:val="24"/>
          <w:szCs w:val="24"/>
        </w:rPr>
        <w:t xml:space="preserve"> and</w:t>
      </w:r>
      <w:r w:rsidRPr="00042254">
        <w:rPr>
          <w:rFonts w:ascii="Corbel" w:hAnsi="Corbel"/>
          <w:sz w:val="24"/>
          <w:szCs w:val="24"/>
        </w:rPr>
        <w:t xml:space="preserve"> take pictures.</w:t>
      </w:r>
    </w:p>
    <w:p w:rsidR="00C33F6B" w:rsidRPr="00042254" w:rsidRDefault="00C33F6B" w:rsidP="00AE1E22">
      <w:pPr>
        <w:rPr>
          <w:rFonts w:ascii="Corbel" w:hAnsi="Corbel"/>
          <w:sz w:val="24"/>
          <w:szCs w:val="24"/>
        </w:rPr>
      </w:pPr>
    </w:p>
    <w:p w:rsidR="00C33F6B" w:rsidRPr="00042254" w:rsidRDefault="004A0A52" w:rsidP="00AE1E22">
      <w:pPr>
        <w:rPr>
          <w:rFonts w:ascii="Corbel" w:hAnsi="Corbel"/>
          <w:b/>
          <w:sz w:val="24"/>
          <w:szCs w:val="24"/>
        </w:rPr>
      </w:pPr>
      <w:r w:rsidRPr="00042254">
        <w:rPr>
          <w:rFonts w:ascii="Corbel" w:hAnsi="Corbel"/>
          <w:b/>
          <w:sz w:val="24"/>
          <w:szCs w:val="24"/>
        </w:rPr>
        <w:t>Q.</w:t>
      </w:r>
      <w:r w:rsidRPr="00042254">
        <w:rPr>
          <w:rFonts w:ascii="Corbel" w:hAnsi="Corbel"/>
          <w:b/>
          <w:sz w:val="24"/>
          <w:szCs w:val="24"/>
        </w:rPr>
        <w:tab/>
      </w:r>
      <w:r w:rsidR="00C33F6B" w:rsidRPr="00042254">
        <w:rPr>
          <w:rFonts w:ascii="Corbel" w:hAnsi="Corbel"/>
          <w:b/>
          <w:sz w:val="24"/>
          <w:szCs w:val="24"/>
        </w:rPr>
        <w:t>If success</w:t>
      </w:r>
      <w:r w:rsidR="00C7754A" w:rsidRPr="00042254">
        <w:rPr>
          <w:rFonts w:ascii="Corbel" w:hAnsi="Corbel"/>
          <w:b/>
          <w:sz w:val="24"/>
          <w:szCs w:val="24"/>
        </w:rPr>
        <w:t>ful</w:t>
      </w:r>
      <w:r w:rsidR="00C33F6B" w:rsidRPr="00042254">
        <w:rPr>
          <w:rFonts w:ascii="Corbel" w:hAnsi="Corbel"/>
          <w:b/>
          <w:sz w:val="24"/>
          <w:szCs w:val="24"/>
        </w:rPr>
        <w:t>, how do we draw down the funding?</w:t>
      </w:r>
    </w:p>
    <w:p w:rsidR="00AE1E22" w:rsidRPr="00042254" w:rsidRDefault="004A0A52" w:rsidP="002B482E">
      <w:pPr>
        <w:ind w:left="720" w:hanging="720"/>
        <w:rPr>
          <w:rFonts w:ascii="Corbel" w:hAnsi="Corbel"/>
          <w:sz w:val="24"/>
          <w:szCs w:val="24"/>
        </w:rPr>
      </w:pPr>
      <w:r w:rsidRPr="00042254">
        <w:rPr>
          <w:rFonts w:ascii="Corbel" w:hAnsi="Corbel"/>
          <w:sz w:val="24"/>
          <w:szCs w:val="24"/>
        </w:rPr>
        <w:t>A.</w:t>
      </w:r>
      <w:r w:rsidRPr="00042254">
        <w:rPr>
          <w:rFonts w:ascii="Corbel" w:hAnsi="Corbel"/>
          <w:sz w:val="24"/>
          <w:szCs w:val="24"/>
        </w:rPr>
        <w:tab/>
      </w:r>
      <w:r w:rsidR="00C7754A" w:rsidRPr="00042254">
        <w:rPr>
          <w:rFonts w:ascii="Corbel" w:hAnsi="Corbel"/>
          <w:sz w:val="24"/>
          <w:szCs w:val="24"/>
        </w:rPr>
        <w:t>Funding will be paid in two instalments</w:t>
      </w:r>
      <w:r w:rsidR="002B482E" w:rsidRPr="00042254">
        <w:rPr>
          <w:rFonts w:ascii="Corbel" w:hAnsi="Corbel"/>
          <w:sz w:val="24"/>
          <w:szCs w:val="24"/>
        </w:rPr>
        <w:t xml:space="preserve">, with 50% of the funding being paid at the start of your project. </w:t>
      </w:r>
      <w:r w:rsidR="004D7173" w:rsidRPr="00C530CB">
        <w:rPr>
          <w:rFonts w:ascii="Corbel" w:hAnsi="Corbel"/>
          <w:sz w:val="22"/>
          <w:szCs w:val="22"/>
        </w:rPr>
        <w:t>Once you have spent 75% of this advance,</w:t>
      </w:r>
      <w:r w:rsidR="004D7173">
        <w:rPr>
          <w:rFonts w:ascii="Corbel" w:hAnsi="Corbel"/>
          <w:sz w:val="22"/>
          <w:szCs w:val="22"/>
        </w:rPr>
        <w:t xml:space="preserve"> </w:t>
      </w:r>
      <w:r w:rsidR="004D7173" w:rsidRPr="00C530CB">
        <w:rPr>
          <w:rFonts w:ascii="Corbel" w:hAnsi="Corbel"/>
          <w:sz w:val="22"/>
          <w:szCs w:val="22"/>
        </w:rPr>
        <w:t>please contact us to arrange your next payment. We need to check all of your spend to date</w:t>
      </w:r>
      <w:r w:rsidR="004D7173">
        <w:rPr>
          <w:rFonts w:ascii="Corbel" w:hAnsi="Corbel"/>
          <w:sz w:val="22"/>
          <w:szCs w:val="22"/>
        </w:rPr>
        <w:t xml:space="preserve"> </w:t>
      </w:r>
      <w:r w:rsidR="004D7173" w:rsidRPr="00C530CB">
        <w:rPr>
          <w:rFonts w:ascii="Corbel" w:hAnsi="Corbel"/>
          <w:sz w:val="22"/>
          <w:szCs w:val="22"/>
        </w:rPr>
        <w:t>before we send this next payment, so please don’t leave it all until the last moment.</w:t>
      </w:r>
    </w:p>
    <w:p w:rsidR="00AE1E22" w:rsidRPr="00042254" w:rsidRDefault="00AE1E22" w:rsidP="00AE1E22">
      <w:pPr>
        <w:rPr>
          <w:rFonts w:ascii="Corbel" w:hAnsi="Corbel"/>
          <w:sz w:val="24"/>
          <w:szCs w:val="24"/>
        </w:rPr>
      </w:pPr>
    </w:p>
    <w:p w:rsidR="00AE1E22" w:rsidRPr="00042254" w:rsidRDefault="00C7754A" w:rsidP="00AE1E22">
      <w:pPr>
        <w:rPr>
          <w:rFonts w:ascii="Corbel" w:hAnsi="Corbel"/>
          <w:b/>
          <w:sz w:val="24"/>
          <w:szCs w:val="24"/>
        </w:rPr>
      </w:pPr>
      <w:r w:rsidRPr="00042254">
        <w:rPr>
          <w:rFonts w:ascii="Corbel" w:hAnsi="Corbel"/>
          <w:b/>
          <w:sz w:val="24"/>
          <w:szCs w:val="24"/>
        </w:rPr>
        <w:t>Q.</w:t>
      </w:r>
      <w:r w:rsidRPr="00042254">
        <w:rPr>
          <w:rFonts w:ascii="Corbel" w:hAnsi="Corbel"/>
          <w:b/>
          <w:sz w:val="24"/>
          <w:szCs w:val="24"/>
        </w:rPr>
        <w:tab/>
      </w:r>
      <w:r w:rsidR="00AE1E22" w:rsidRPr="00042254">
        <w:rPr>
          <w:rFonts w:ascii="Corbel" w:hAnsi="Corbel"/>
          <w:b/>
          <w:sz w:val="24"/>
          <w:szCs w:val="24"/>
        </w:rPr>
        <w:t>We are not a constituted group, can we still apply?</w:t>
      </w:r>
    </w:p>
    <w:p w:rsidR="00AE1E22" w:rsidRPr="00042254" w:rsidRDefault="00C7754A" w:rsidP="00C7754A">
      <w:pPr>
        <w:ind w:left="720" w:hanging="720"/>
        <w:rPr>
          <w:rFonts w:ascii="Corbel" w:hAnsi="Corbel"/>
          <w:sz w:val="24"/>
          <w:szCs w:val="24"/>
        </w:rPr>
      </w:pPr>
      <w:r w:rsidRPr="00042254">
        <w:rPr>
          <w:rFonts w:ascii="Corbel" w:hAnsi="Corbel"/>
          <w:sz w:val="24"/>
          <w:szCs w:val="24"/>
        </w:rPr>
        <w:t>A.</w:t>
      </w:r>
      <w:r w:rsidRPr="00042254">
        <w:rPr>
          <w:rFonts w:ascii="Corbel" w:hAnsi="Corbel"/>
          <w:sz w:val="24"/>
          <w:szCs w:val="24"/>
        </w:rPr>
        <w:tab/>
      </w:r>
      <w:r w:rsidR="00AE1E22" w:rsidRPr="00042254">
        <w:rPr>
          <w:rFonts w:ascii="Corbel" w:hAnsi="Corbel"/>
          <w:sz w:val="24"/>
          <w:szCs w:val="24"/>
        </w:rPr>
        <w:t>Unfortunately no. However, we would encourage you to speak with your Thriving Places Community Connector</w:t>
      </w:r>
      <w:r w:rsidR="00D12CFB">
        <w:rPr>
          <w:rFonts w:ascii="Corbel" w:hAnsi="Corbel"/>
          <w:sz w:val="24"/>
          <w:szCs w:val="24"/>
        </w:rPr>
        <w:t xml:space="preserve"> – Yvonne Reilly. She</w:t>
      </w:r>
      <w:r w:rsidR="00AE1E22" w:rsidRPr="00042254">
        <w:rPr>
          <w:rFonts w:ascii="Corbel" w:hAnsi="Corbel"/>
          <w:sz w:val="24"/>
          <w:szCs w:val="24"/>
        </w:rPr>
        <w:t xml:space="preserve"> may be able to provide support and match you to another organisation that could support your </w:t>
      </w:r>
      <w:r w:rsidR="001C2C10" w:rsidRPr="00042254">
        <w:rPr>
          <w:rFonts w:ascii="Corbel" w:hAnsi="Corbel"/>
          <w:sz w:val="24"/>
          <w:szCs w:val="24"/>
        </w:rPr>
        <w:t>application</w:t>
      </w:r>
      <w:r w:rsidR="00D12CFB">
        <w:rPr>
          <w:rFonts w:ascii="Corbel" w:hAnsi="Corbel"/>
          <w:sz w:val="24"/>
          <w:szCs w:val="24"/>
        </w:rPr>
        <w:t>, she can be contacted at Yvonne.Reilly2@glasgow.gov.uk</w:t>
      </w:r>
      <w:r w:rsidR="001C2C10" w:rsidRPr="00042254">
        <w:rPr>
          <w:rFonts w:ascii="Corbel" w:hAnsi="Corbel"/>
          <w:sz w:val="24"/>
          <w:szCs w:val="24"/>
        </w:rPr>
        <w:t>.</w:t>
      </w:r>
    </w:p>
    <w:p w:rsidR="00C7754A" w:rsidRPr="00042254" w:rsidRDefault="00C7754A" w:rsidP="00AE1E22">
      <w:pPr>
        <w:rPr>
          <w:rFonts w:ascii="Corbel" w:hAnsi="Corbel"/>
          <w:sz w:val="24"/>
          <w:szCs w:val="24"/>
        </w:rPr>
      </w:pPr>
    </w:p>
    <w:p w:rsidR="00C7754A" w:rsidRPr="00042254" w:rsidRDefault="00C7754A" w:rsidP="00AE1E22">
      <w:pPr>
        <w:rPr>
          <w:rFonts w:ascii="Corbel" w:hAnsi="Corbel"/>
          <w:b/>
          <w:sz w:val="24"/>
          <w:szCs w:val="24"/>
        </w:rPr>
      </w:pPr>
      <w:r w:rsidRPr="00042254">
        <w:rPr>
          <w:rFonts w:ascii="Corbel" w:hAnsi="Corbel"/>
          <w:b/>
          <w:sz w:val="24"/>
          <w:szCs w:val="24"/>
        </w:rPr>
        <w:t>Q.</w:t>
      </w:r>
      <w:r w:rsidRPr="00042254">
        <w:rPr>
          <w:rFonts w:ascii="Corbel" w:hAnsi="Corbel"/>
          <w:b/>
          <w:sz w:val="24"/>
          <w:szCs w:val="24"/>
        </w:rPr>
        <w:tab/>
        <w:t>Will this fund open again?</w:t>
      </w:r>
    </w:p>
    <w:p w:rsidR="00356643" w:rsidRPr="00042254" w:rsidRDefault="00C7754A" w:rsidP="00860BBF">
      <w:pPr>
        <w:ind w:left="720" w:hanging="720"/>
        <w:rPr>
          <w:rFonts w:ascii="Corbel" w:hAnsi="Corbel"/>
          <w:sz w:val="24"/>
          <w:szCs w:val="24"/>
        </w:rPr>
      </w:pPr>
      <w:r w:rsidRPr="00042254">
        <w:rPr>
          <w:rFonts w:ascii="Corbel" w:hAnsi="Corbel"/>
          <w:sz w:val="24"/>
          <w:szCs w:val="24"/>
        </w:rPr>
        <w:t>A.</w:t>
      </w:r>
      <w:r w:rsidRPr="00042254">
        <w:rPr>
          <w:rFonts w:ascii="Corbel" w:hAnsi="Corbel"/>
          <w:sz w:val="24"/>
          <w:szCs w:val="24"/>
        </w:rPr>
        <w:tab/>
        <w:t xml:space="preserve"> </w:t>
      </w:r>
      <w:r w:rsidR="00DD609D" w:rsidRPr="00042254">
        <w:rPr>
          <w:rFonts w:ascii="Corbel" w:hAnsi="Corbel"/>
          <w:sz w:val="24"/>
          <w:szCs w:val="24"/>
        </w:rPr>
        <w:t xml:space="preserve">The first </w:t>
      </w:r>
      <w:r w:rsidR="002B482E" w:rsidRPr="00042254">
        <w:rPr>
          <w:rFonts w:ascii="Corbel" w:hAnsi="Corbel"/>
          <w:sz w:val="24"/>
          <w:szCs w:val="24"/>
        </w:rPr>
        <w:t xml:space="preserve">round closes to Applications at midnight on </w:t>
      </w:r>
      <w:r w:rsidR="00DD609D" w:rsidRPr="00042254">
        <w:rPr>
          <w:rFonts w:ascii="Corbel" w:hAnsi="Corbel"/>
          <w:sz w:val="24"/>
          <w:szCs w:val="24"/>
        </w:rPr>
        <w:t>Sunday 17</w:t>
      </w:r>
      <w:r w:rsidR="00DD609D" w:rsidRPr="00042254">
        <w:rPr>
          <w:rFonts w:ascii="Corbel" w:hAnsi="Corbel"/>
          <w:sz w:val="24"/>
          <w:szCs w:val="24"/>
          <w:vertAlign w:val="superscript"/>
        </w:rPr>
        <w:t>th</w:t>
      </w:r>
      <w:r w:rsidR="00DD609D" w:rsidRPr="00042254">
        <w:rPr>
          <w:rFonts w:ascii="Corbel" w:hAnsi="Corbel"/>
          <w:sz w:val="24"/>
          <w:szCs w:val="24"/>
        </w:rPr>
        <w:t xml:space="preserve"> May. </w:t>
      </w:r>
      <w:r w:rsidR="004D7173">
        <w:rPr>
          <w:rFonts w:ascii="Corbel" w:hAnsi="Corbel"/>
          <w:sz w:val="24"/>
          <w:szCs w:val="24"/>
        </w:rPr>
        <w:t>It is our intension</w:t>
      </w:r>
      <w:r w:rsidR="00DD609D" w:rsidRPr="00042254">
        <w:rPr>
          <w:rFonts w:ascii="Corbel" w:hAnsi="Corbel"/>
          <w:sz w:val="24"/>
          <w:szCs w:val="24"/>
        </w:rPr>
        <w:t xml:space="preserve"> to open up again to applications </w:t>
      </w:r>
      <w:r w:rsidR="004D7173">
        <w:rPr>
          <w:rFonts w:ascii="Corbel" w:hAnsi="Corbel"/>
          <w:sz w:val="24"/>
          <w:szCs w:val="24"/>
        </w:rPr>
        <w:t xml:space="preserve">in </w:t>
      </w:r>
      <w:r w:rsidR="00356643">
        <w:rPr>
          <w:rFonts w:ascii="Corbel" w:hAnsi="Corbel"/>
          <w:sz w:val="24"/>
          <w:szCs w:val="24"/>
        </w:rPr>
        <w:t>late May when further funding is expected from The Scottish Government. This second round of funding will consider both new applications and the resubmission of previous applications which may not have been successful in the first round</w:t>
      </w:r>
      <w:r w:rsidR="00356643" w:rsidRPr="00042254">
        <w:rPr>
          <w:rFonts w:ascii="Corbel" w:hAnsi="Corbel"/>
          <w:sz w:val="24"/>
          <w:szCs w:val="24"/>
        </w:rPr>
        <w:t>.</w:t>
      </w:r>
    </w:p>
    <w:p w:rsidR="00DD609D" w:rsidRPr="00042254" w:rsidRDefault="00DD609D" w:rsidP="00AE1E22">
      <w:pPr>
        <w:rPr>
          <w:rFonts w:ascii="Corbel" w:hAnsi="Corbel"/>
          <w:sz w:val="24"/>
          <w:szCs w:val="24"/>
        </w:rPr>
      </w:pPr>
    </w:p>
    <w:p w:rsidR="00DD609D" w:rsidRPr="00042254" w:rsidRDefault="00DD609D" w:rsidP="00042254">
      <w:pPr>
        <w:ind w:left="720" w:hanging="720"/>
        <w:rPr>
          <w:rFonts w:ascii="Corbel" w:hAnsi="Corbel"/>
          <w:b/>
          <w:sz w:val="24"/>
          <w:szCs w:val="24"/>
        </w:rPr>
      </w:pPr>
      <w:r w:rsidRPr="00042254">
        <w:rPr>
          <w:rFonts w:ascii="Corbel" w:hAnsi="Corbel"/>
          <w:b/>
          <w:sz w:val="24"/>
          <w:szCs w:val="24"/>
        </w:rPr>
        <w:t>Q.</w:t>
      </w:r>
      <w:r w:rsidRPr="00042254">
        <w:rPr>
          <w:rFonts w:ascii="Corbel" w:hAnsi="Corbel"/>
          <w:b/>
          <w:sz w:val="24"/>
          <w:szCs w:val="24"/>
        </w:rPr>
        <w:tab/>
        <w:t>We were considering a partnership application, can we apply for more than £5,000</w:t>
      </w:r>
    </w:p>
    <w:p w:rsidR="00DD609D" w:rsidRPr="00042254" w:rsidRDefault="00DD609D" w:rsidP="00DD609D">
      <w:pPr>
        <w:ind w:left="720" w:hanging="720"/>
        <w:rPr>
          <w:rFonts w:ascii="Corbel" w:hAnsi="Corbel"/>
          <w:sz w:val="24"/>
          <w:szCs w:val="24"/>
        </w:rPr>
      </w:pPr>
      <w:r w:rsidRPr="00042254">
        <w:rPr>
          <w:rFonts w:ascii="Corbel" w:hAnsi="Corbel"/>
          <w:sz w:val="24"/>
          <w:szCs w:val="24"/>
        </w:rPr>
        <w:t>A.</w:t>
      </w:r>
      <w:r w:rsidRPr="00042254">
        <w:rPr>
          <w:rFonts w:ascii="Corbel" w:hAnsi="Corbel"/>
          <w:sz w:val="24"/>
          <w:szCs w:val="24"/>
        </w:rPr>
        <w:tab/>
        <w:t xml:space="preserve">If there are a number of projects that are delivering similar services, an application can be combined, as long as there </w:t>
      </w:r>
      <w:r w:rsidR="004D7173">
        <w:rPr>
          <w:rFonts w:ascii="Corbel" w:hAnsi="Corbel"/>
          <w:sz w:val="24"/>
          <w:szCs w:val="24"/>
        </w:rPr>
        <w:t>is a</w:t>
      </w:r>
      <w:r w:rsidRPr="00042254">
        <w:rPr>
          <w:rFonts w:ascii="Corbel" w:hAnsi="Corbel"/>
          <w:sz w:val="24"/>
          <w:szCs w:val="24"/>
        </w:rPr>
        <w:t xml:space="preserve"> lead organisation. In this instances funding can be applied for up to £10,000. It must be clear within your application how the funding is being divided across the partnership groups.</w:t>
      </w:r>
      <w:r w:rsidR="002B482E" w:rsidRPr="00042254">
        <w:rPr>
          <w:rFonts w:ascii="Corbel" w:hAnsi="Corbel"/>
          <w:sz w:val="24"/>
          <w:szCs w:val="24"/>
        </w:rPr>
        <w:t xml:space="preserve"> </w:t>
      </w:r>
    </w:p>
    <w:p w:rsidR="002B482E" w:rsidRPr="00042254" w:rsidRDefault="002B482E" w:rsidP="00DD609D">
      <w:pPr>
        <w:ind w:left="720" w:hanging="720"/>
        <w:rPr>
          <w:rFonts w:ascii="Corbel" w:hAnsi="Corbel"/>
          <w:sz w:val="24"/>
          <w:szCs w:val="24"/>
        </w:rPr>
      </w:pPr>
    </w:p>
    <w:p w:rsidR="000D310E" w:rsidRDefault="000D310E" w:rsidP="00DD609D">
      <w:pPr>
        <w:ind w:left="720" w:hanging="720"/>
        <w:rPr>
          <w:rFonts w:ascii="Corbel" w:hAnsi="Corbel"/>
          <w:b/>
          <w:sz w:val="24"/>
          <w:szCs w:val="24"/>
        </w:rPr>
      </w:pPr>
    </w:p>
    <w:p w:rsidR="000D310E" w:rsidRPr="007D6A41" w:rsidRDefault="000D310E" w:rsidP="000D310E">
      <w:pPr>
        <w:ind w:left="720" w:hanging="720"/>
        <w:rPr>
          <w:rFonts w:ascii="Corbel" w:hAnsi="Corbel"/>
          <w:b/>
          <w:sz w:val="24"/>
          <w:szCs w:val="24"/>
        </w:rPr>
      </w:pPr>
      <w:r>
        <w:rPr>
          <w:rFonts w:ascii="Corbel" w:hAnsi="Corbel"/>
          <w:b/>
          <w:sz w:val="24"/>
          <w:szCs w:val="24"/>
        </w:rPr>
        <w:t>Q.</w:t>
      </w:r>
      <w:r>
        <w:rPr>
          <w:rFonts w:ascii="Corbel" w:hAnsi="Corbel"/>
          <w:b/>
          <w:sz w:val="24"/>
          <w:szCs w:val="24"/>
        </w:rPr>
        <w:tab/>
      </w:r>
      <w:r w:rsidRPr="007D6A41">
        <w:rPr>
          <w:rFonts w:ascii="Corbel" w:hAnsi="Corbel"/>
          <w:b/>
          <w:sz w:val="24"/>
          <w:szCs w:val="24"/>
        </w:rPr>
        <w:t>We have a project idea that really needs more than £5,000 and it is not a partnership application, can we still apply?</w:t>
      </w:r>
    </w:p>
    <w:p w:rsidR="000D310E" w:rsidRPr="000D310E" w:rsidRDefault="000D310E" w:rsidP="000D310E">
      <w:pPr>
        <w:ind w:left="720" w:hanging="720"/>
        <w:rPr>
          <w:rFonts w:ascii="Corbel" w:hAnsi="Corbel"/>
          <w:sz w:val="24"/>
          <w:szCs w:val="24"/>
        </w:rPr>
      </w:pPr>
      <w:r>
        <w:rPr>
          <w:rFonts w:ascii="Corbel" w:hAnsi="Corbel"/>
          <w:sz w:val="24"/>
          <w:szCs w:val="24"/>
        </w:rPr>
        <w:t>A.</w:t>
      </w:r>
      <w:r>
        <w:rPr>
          <w:rFonts w:ascii="Corbel" w:hAnsi="Corbel"/>
          <w:sz w:val="24"/>
          <w:szCs w:val="24"/>
        </w:rPr>
        <w:tab/>
        <w:t>We are keen to ensure that this fund maximises resources across our Govan community and supports a local response to the Covid-19 pandemic. If your project clearly meets one of the prioritised needs identified within our guidance, we advise you to submit the application with the full costs required. Your application will be assessed alongside all applications submitted and taken to the TEFG Steering Group for consideration. Depending on the level of funding requested, we may contact you directly for more information regarding your application.</w:t>
      </w:r>
    </w:p>
    <w:p w:rsidR="000D310E" w:rsidRDefault="000D310E" w:rsidP="00DD609D">
      <w:pPr>
        <w:ind w:left="720" w:hanging="720"/>
        <w:rPr>
          <w:rFonts w:ascii="Corbel" w:hAnsi="Corbel"/>
          <w:b/>
          <w:sz w:val="24"/>
          <w:szCs w:val="24"/>
        </w:rPr>
      </w:pPr>
    </w:p>
    <w:p w:rsidR="002B482E" w:rsidRPr="00042254" w:rsidRDefault="002B482E" w:rsidP="00DD609D">
      <w:pPr>
        <w:ind w:left="720" w:hanging="720"/>
        <w:rPr>
          <w:rFonts w:ascii="Corbel" w:hAnsi="Corbel"/>
          <w:sz w:val="24"/>
          <w:szCs w:val="24"/>
        </w:rPr>
      </w:pPr>
      <w:r w:rsidRPr="00042254">
        <w:rPr>
          <w:rFonts w:ascii="Corbel" w:hAnsi="Corbel"/>
          <w:b/>
          <w:sz w:val="24"/>
          <w:szCs w:val="24"/>
        </w:rPr>
        <w:t xml:space="preserve">Q. </w:t>
      </w:r>
      <w:r w:rsidRPr="00042254">
        <w:rPr>
          <w:rFonts w:ascii="Corbel" w:hAnsi="Corbel"/>
          <w:b/>
          <w:sz w:val="24"/>
          <w:szCs w:val="24"/>
        </w:rPr>
        <w:tab/>
        <w:t>I have submitted my application, but have not received any formal acknowledgement, how do I know my application has been received</w:t>
      </w:r>
      <w:r w:rsidRPr="00042254">
        <w:rPr>
          <w:rFonts w:ascii="Corbel" w:hAnsi="Corbel"/>
          <w:sz w:val="24"/>
          <w:szCs w:val="24"/>
        </w:rPr>
        <w:t>?</w:t>
      </w:r>
    </w:p>
    <w:p w:rsidR="002B482E" w:rsidRPr="00042254" w:rsidRDefault="002B482E" w:rsidP="00DD609D">
      <w:pPr>
        <w:ind w:left="720" w:hanging="720"/>
        <w:rPr>
          <w:rFonts w:ascii="Corbel" w:hAnsi="Corbel"/>
          <w:sz w:val="24"/>
          <w:szCs w:val="24"/>
        </w:rPr>
      </w:pPr>
      <w:r w:rsidRPr="00042254">
        <w:rPr>
          <w:rFonts w:ascii="Corbel" w:hAnsi="Corbel"/>
          <w:sz w:val="24"/>
          <w:szCs w:val="24"/>
        </w:rPr>
        <w:t xml:space="preserve">A. </w:t>
      </w:r>
      <w:r w:rsidRPr="00042254">
        <w:rPr>
          <w:rFonts w:ascii="Corbel" w:hAnsi="Corbel"/>
          <w:sz w:val="24"/>
          <w:szCs w:val="24"/>
        </w:rPr>
        <w:tab/>
        <w:t xml:space="preserve">If you have submitted an application and not received a generic e-mail response within 12hrs, please e-mail: </w:t>
      </w:r>
      <w:hyperlink r:id="rId7" w:history="1">
        <w:r w:rsidRPr="00042254">
          <w:rPr>
            <w:rStyle w:val="Hyperlink"/>
            <w:rFonts w:ascii="Corbel" w:hAnsi="Corbel"/>
            <w:sz w:val="24"/>
            <w:szCs w:val="24"/>
          </w:rPr>
          <w:t>govancommunities@comlinks.org.uk</w:t>
        </w:r>
      </w:hyperlink>
      <w:r w:rsidRPr="00042254">
        <w:rPr>
          <w:rFonts w:ascii="Corbel" w:hAnsi="Corbel"/>
          <w:sz w:val="24"/>
          <w:szCs w:val="24"/>
        </w:rPr>
        <w:t xml:space="preserve"> with the name of y</w:t>
      </w:r>
      <w:r w:rsidR="00356643">
        <w:rPr>
          <w:rFonts w:ascii="Corbel" w:hAnsi="Corbel"/>
          <w:sz w:val="24"/>
          <w:szCs w:val="24"/>
        </w:rPr>
        <w:t>our project in the subject line</w:t>
      </w:r>
      <w:r w:rsidRPr="00042254">
        <w:rPr>
          <w:rFonts w:ascii="Corbel" w:hAnsi="Corbel"/>
          <w:sz w:val="24"/>
          <w:szCs w:val="24"/>
        </w:rPr>
        <w:t xml:space="preserve"> and a copy of the original e-mail submission. </w:t>
      </w:r>
    </w:p>
    <w:p w:rsidR="002B482E" w:rsidRPr="00042254" w:rsidRDefault="002B482E" w:rsidP="00DD609D">
      <w:pPr>
        <w:ind w:left="720" w:hanging="720"/>
        <w:rPr>
          <w:rFonts w:ascii="Corbel" w:hAnsi="Corbel"/>
          <w:sz w:val="24"/>
          <w:szCs w:val="24"/>
        </w:rPr>
      </w:pPr>
    </w:p>
    <w:p w:rsidR="002B482E" w:rsidRPr="00042254" w:rsidRDefault="002B482E" w:rsidP="00DD609D">
      <w:pPr>
        <w:ind w:left="720" w:hanging="720"/>
        <w:rPr>
          <w:rFonts w:ascii="Corbel" w:hAnsi="Corbel"/>
          <w:b/>
          <w:sz w:val="24"/>
          <w:szCs w:val="24"/>
        </w:rPr>
      </w:pPr>
      <w:r w:rsidRPr="00042254">
        <w:rPr>
          <w:rFonts w:ascii="Corbel" w:hAnsi="Corbel"/>
          <w:b/>
          <w:sz w:val="24"/>
          <w:szCs w:val="24"/>
        </w:rPr>
        <w:t xml:space="preserve">Q. </w:t>
      </w:r>
      <w:r w:rsidRPr="00042254">
        <w:rPr>
          <w:rFonts w:ascii="Corbel" w:hAnsi="Corbel"/>
          <w:b/>
          <w:sz w:val="24"/>
          <w:szCs w:val="24"/>
        </w:rPr>
        <w:tab/>
        <w:t>How to I submit an application?</w:t>
      </w:r>
    </w:p>
    <w:p w:rsidR="002B482E" w:rsidRPr="00042254" w:rsidRDefault="002B482E" w:rsidP="00DD609D">
      <w:pPr>
        <w:ind w:left="720" w:hanging="720"/>
        <w:rPr>
          <w:rFonts w:ascii="Corbel" w:hAnsi="Corbel"/>
          <w:sz w:val="24"/>
          <w:szCs w:val="24"/>
        </w:rPr>
      </w:pPr>
      <w:r w:rsidRPr="00042254">
        <w:rPr>
          <w:rFonts w:ascii="Corbel" w:hAnsi="Corbel"/>
          <w:sz w:val="24"/>
          <w:szCs w:val="24"/>
        </w:rPr>
        <w:t xml:space="preserve">A. </w:t>
      </w:r>
      <w:r w:rsidRPr="00042254">
        <w:rPr>
          <w:rFonts w:ascii="Corbel" w:hAnsi="Corbel"/>
          <w:sz w:val="24"/>
          <w:szCs w:val="24"/>
        </w:rPr>
        <w:tab/>
        <w:t>Completed application forms and a copy of your organisations governing document (less than 5Mb in size)</w:t>
      </w:r>
      <w:r w:rsidR="001C2C10" w:rsidRPr="00042254">
        <w:rPr>
          <w:rFonts w:ascii="Corbel" w:hAnsi="Corbel"/>
          <w:sz w:val="24"/>
          <w:szCs w:val="24"/>
        </w:rPr>
        <w:t xml:space="preserve"> should be e-mailed to </w:t>
      </w:r>
      <w:hyperlink r:id="rId8" w:history="1">
        <w:r w:rsidR="001C2C10" w:rsidRPr="00042254">
          <w:rPr>
            <w:rStyle w:val="Hyperlink"/>
            <w:rFonts w:ascii="Corbel" w:hAnsi="Corbel"/>
            <w:sz w:val="24"/>
            <w:szCs w:val="24"/>
          </w:rPr>
          <w:t>govancommunities@comlinks.org.uk</w:t>
        </w:r>
      </w:hyperlink>
    </w:p>
    <w:p w:rsidR="005054C8" w:rsidRPr="00042254" w:rsidRDefault="005054C8">
      <w:pPr>
        <w:rPr>
          <w:rFonts w:ascii="Corbel" w:hAnsi="Corbel"/>
          <w:sz w:val="24"/>
          <w:szCs w:val="24"/>
        </w:rPr>
      </w:pPr>
    </w:p>
    <w:p w:rsidR="00225BB6" w:rsidRDefault="00225BB6">
      <w:pPr>
        <w:rPr>
          <w:rFonts w:ascii="Corbel" w:hAnsi="Corbel"/>
          <w:b/>
          <w:sz w:val="22"/>
          <w:szCs w:val="22"/>
        </w:rPr>
      </w:pPr>
    </w:p>
    <w:p w:rsidR="00A60A26" w:rsidRDefault="00A60A26">
      <w:pPr>
        <w:spacing w:after="160" w:line="259" w:lineRule="auto"/>
        <w:rPr>
          <w:rFonts w:ascii="Corbel" w:hAnsi="Corbel"/>
          <w:b/>
          <w:sz w:val="22"/>
          <w:szCs w:val="22"/>
        </w:rPr>
      </w:pPr>
      <w:r>
        <w:rPr>
          <w:rFonts w:ascii="Corbel" w:hAnsi="Corbel"/>
          <w:b/>
          <w:sz w:val="22"/>
          <w:szCs w:val="22"/>
        </w:rPr>
        <w:br w:type="page"/>
      </w:r>
    </w:p>
    <w:p w:rsidR="00A60A26" w:rsidRPr="00A60A26" w:rsidRDefault="00A60A26" w:rsidP="00A60A26">
      <w:pPr>
        <w:jc w:val="center"/>
        <w:rPr>
          <w:rFonts w:ascii="Corbel" w:hAnsi="Corbel"/>
          <w:b/>
          <w:sz w:val="28"/>
          <w:szCs w:val="28"/>
        </w:rPr>
      </w:pPr>
      <w:r w:rsidRPr="00A60A26">
        <w:rPr>
          <w:rFonts w:ascii="Corbel" w:hAnsi="Corbel"/>
          <w:b/>
          <w:sz w:val="28"/>
          <w:szCs w:val="28"/>
        </w:rPr>
        <w:t>Initial Ranking of Needs and priorities</w:t>
      </w:r>
    </w:p>
    <w:p w:rsidR="00A60A26" w:rsidRDefault="00A60A26" w:rsidP="00A60A26">
      <w:pPr>
        <w:jc w:val="center"/>
        <w:rPr>
          <w:rFonts w:ascii="Corbel" w:hAnsi="Corbel"/>
          <w:b/>
        </w:rPr>
      </w:pPr>
      <w:r w:rsidRPr="009A2D06">
        <w:rPr>
          <w:rFonts w:ascii="Corbel" w:hAnsi="Corbel"/>
          <w:b/>
          <w:sz w:val="24"/>
          <w:szCs w:val="24"/>
        </w:rPr>
        <w:t>*</w:t>
      </w:r>
      <w:r w:rsidRPr="00A60A26">
        <w:rPr>
          <w:rFonts w:ascii="Corbel" w:hAnsi="Corbel"/>
          <w:b/>
        </w:rPr>
        <w:t>Note that this ranking is a starting point following initial consultations and will be reviewed and updated regularly.</w:t>
      </w:r>
    </w:p>
    <w:p w:rsidR="00A60A26" w:rsidRPr="00A60A26" w:rsidRDefault="00A60A26" w:rsidP="00A60A26">
      <w:pPr>
        <w:jc w:val="center"/>
        <w:rPr>
          <w:rFonts w:ascii="Corbel" w:hAnsi="Corbel"/>
          <w:b/>
        </w:rPr>
      </w:pPr>
    </w:p>
    <w:tbl>
      <w:tblPr>
        <w:tblStyle w:val="TableGrid"/>
        <w:tblW w:w="9209" w:type="dxa"/>
        <w:tblLook w:val="04A0" w:firstRow="1" w:lastRow="0" w:firstColumn="1" w:lastColumn="0" w:noHBand="0" w:noVBand="1"/>
      </w:tblPr>
      <w:tblGrid>
        <w:gridCol w:w="1072"/>
        <w:gridCol w:w="8137"/>
      </w:tblGrid>
      <w:tr w:rsidR="00A60A26" w:rsidRPr="009A2D06" w:rsidTr="00E5614E">
        <w:trPr>
          <w:tblHeader/>
        </w:trPr>
        <w:tc>
          <w:tcPr>
            <w:tcW w:w="1072" w:type="dxa"/>
            <w:shd w:val="clear" w:color="auto" w:fill="D9D9D9" w:themeFill="background1" w:themeFillShade="D9"/>
          </w:tcPr>
          <w:p w:rsidR="00A60A26" w:rsidRPr="00A60A26" w:rsidRDefault="00A60A26" w:rsidP="00E5614E">
            <w:pPr>
              <w:rPr>
                <w:rFonts w:ascii="Corbel" w:hAnsi="Corbel"/>
                <w:b/>
                <w:sz w:val="24"/>
                <w:szCs w:val="24"/>
              </w:rPr>
            </w:pPr>
            <w:r w:rsidRPr="00A60A26">
              <w:rPr>
                <w:rFonts w:ascii="Corbel" w:hAnsi="Corbel"/>
                <w:b/>
                <w:sz w:val="24"/>
                <w:szCs w:val="24"/>
              </w:rPr>
              <w:t xml:space="preserve">Ranking </w:t>
            </w:r>
          </w:p>
        </w:tc>
        <w:tc>
          <w:tcPr>
            <w:tcW w:w="8137" w:type="dxa"/>
            <w:shd w:val="clear" w:color="auto" w:fill="D9D9D9" w:themeFill="background1" w:themeFillShade="D9"/>
          </w:tcPr>
          <w:p w:rsidR="00A60A26" w:rsidRPr="00A60A26" w:rsidRDefault="00A60A26" w:rsidP="00E5614E">
            <w:pPr>
              <w:rPr>
                <w:rFonts w:ascii="Corbel" w:hAnsi="Corbel"/>
                <w:b/>
                <w:sz w:val="24"/>
                <w:szCs w:val="24"/>
              </w:rPr>
            </w:pPr>
            <w:r w:rsidRPr="00A60A26">
              <w:rPr>
                <w:rFonts w:ascii="Corbel" w:hAnsi="Corbel"/>
                <w:b/>
                <w:sz w:val="24"/>
                <w:szCs w:val="24"/>
              </w:rPr>
              <w:t xml:space="preserve">Area of Need </w:t>
            </w:r>
          </w:p>
        </w:tc>
      </w:tr>
      <w:tr w:rsidR="00A60A26" w:rsidRPr="009A2D06" w:rsidTr="00E5614E">
        <w:tc>
          <w:tcPr>
            <w:tcW w:w="1072" w:type="dxa"/>
          </w:tcPr>
          <w:p w:rsidR="00A60A26" w:rsidRPr="00A60A26" w:rsidRDefault="00A60A26" w:rsidP="00E5614E">
            <w:pPr>
              <w:rPr>
                <w:rFonts w:ascii="Corbel" w:hAnsi="Corbel"/>
                <w:sz w:val="24"/>
                <w:szCs w:val="24"/>
              </w:rPr>
            </w:pPr>
            <w:r w:rsidRPr="00A60A26">
              <w:rPr>
                <w:rFonts w:ascii="Corbel" w:hAnsi="Corbel"/>
                <w:sz w:val="24"/>
                <w:szCs w:val="24"/>
              </w:rPr>
              <w:t>1.</w:t>
            </w:r>
          </w:p>
        </w:tc>
        <w:tc>
          <w:tcPr>
            <w:tcW w:w="8137" w:type="dxa"/>
          </w:tcPr>
          <w:p w:rsidR="00A60A26" w:rsidRPr="00A60A26" w:rsidRDefault="00A60A26" w:rsidP="00E5614E">
            <w:pPr>
              <w:rPr>
                <w:rFonts w:ascii="Corbel" w:hAnsi="Corbel"/>
                <w:b/>
                <w:sz w:val="24"/>
                <w:szCs w:val="24"/>
              </w:rPr>
            </w:pPr>
            <w:r w:rsidRPr="00A60A26">
              <w:rPr>
                <w:rFonts w:ascii="Corbel" w:hAnsi="Corbel"/>
                <w:b/>
                <w:sz w:val="24"/>
                <w:szCs w:val="24"/>
              </w:rPr>
              <w:t xml:space="preserve">Food Provision </w:t>
            </w:r>
          </w:p>
          <w:p w:rsidR="00A60A26" w:rsidRPr="00A60A26" w:rsidRDefault="00A60A26" w:rsidP="00E5614E">
            <w:pPr>
              <w:rPr>
                <w:rFonts w:ascii="Corbel" w:hAnsi="Corbel"/>
                <w:sz w:val="24"/>
                <w:szCs w:val="24"/>
              </w:rPr>
            </w:pPr>
            <w:r w:rsidRPr="00A60A26">
              <w:rPr>
                <w:rFonts w:ascii="Corbel" w:hAnsi="Corbel"/>
                <w:sz w:val="24"/>
                <w:szCs w:val="24"/>
              </w:rPr>
              <w:t xml:space="preserve">This includes hot meals, food parcels, flat pack meals, transport and delivery, shopping service and would consider choice and dignity over food support for Asylum Seekers and Refugees. </w:t>
            </w:r>
          </w:p>
        </w:tc>
      </w:tr>
      <w:tr w:rsidR="00A60A26" w:rsidRPr="009A2D06" w:rsidTr="00E5614E">
        <w:tc>
          <w:tcPr>
            <w:tcW w:w="1072" w:type="dxa"/>
          </w:tcPr>
          <w:p w:rsidR="00A60A26" w:rsidRPr="00A60A26" w:rsidRDefault="00A60A26" w:rsidP="00E5614E">
            <w:pPr>
              <w:rPr>
                <w:rFonts w:ascii="Corbel" w:hAnsi="Corbel"/>
                <w:sz w:val="24"/>
                <w:szCs w:val="24"/>
              </w:rPr>
            </w:pPr>
          </w:p>
          <w:p w:rsidR="00A60A26" w:rsidRPr="00A60A26" w:rsidRDefault="00A60A26" w:rsidP="00E5614E">
            <w:pPr>
              <w:rPr>
                <w:rFonts w:ascii="Corbel" w:hAnsi="Corbel"/>
                <w:sz w:val="24"/>
                <w:szCs w:val="24"/>
              </w:rPr>
            </w:pPr>
            <w:r w:rsidRPr="00A60A26">
              <w:rPr>
                <w:rFonts w:ascii="Corbel" w:hAnsi="Corbel"/>
                <w:sz w:val="24"/>
                <w:szCs w:val="24"/>
              </w:rPr>
              <w:t xml:space="preserve">2. </w:t>
            </w:r>
          </w:p>
        </w:tc>
        <w:tc>
          <w:tcPr>
            <w:tcW w:w="8137" w:type="dxa"/>
          </w:tcPr>
          <w:p w:rsidR="00A60A26" w:rsidRPr="00A60A26" w:rsidRDefault="00A60A26" w:rsidP="00E5614E">
            <w:pPr>
              <w:rPr>
                <w:rFonts w:ascii="Corbel" w:hAnsi="Corbel"/>
                <w:b/>
                <w:sz w:val="24"/>
                <w:szCs w:val="24"/>
              </w:rPr>
            </w:pPr>
            <w:r w:rsidRPr="00A60A26">
              <w:rPr>
                <w:rFonts w:ascii="Corbel" w:hAnsi="Corbel"/>
                <w:b/>
                <w:sz w:val="24"/>
                <w:szCs w:val="24"/>
              </w:rPr>
              <w:t>Household Essentials</w:t>
            </w:r>
          </w:p>
          <w:p w:rsidR="00A60A26" w:rsidRPr="00A60A26" w:rsidRDefault="00A60A26" w:rsidP="00E5614E">
            <w:pPr>
              <w:rPr>
                <w:rFonts w:ascii="Corbel" w:hAnsi="Corbel"/>
                <w:sz w:val="24"/>
                <w:szCs w:val="24"/>
              </w:rPr>
            </w:pPr>
            <w:r w:rsidRPr="00A60A26">
              <w:rPr>
                <w:rFonts w:ascii="Corbel" w:hAnsi="Corbel"/>
                <w:sz w:val="24"/>
                <w:szCs w:val="24"/>
              </w:rPr>
              <w:t>This would partly be covered by a shopping service. However, some residents will need free provision of nappies, toiletries, sanitary and cleaning products.</w:t>
            </w:r>
          </w:p>
        </w:tc>
      </w:tr>
      <w:tr w:rsidR="00A60A26" w:rsidRPr="009A2D06" w:rsidTr="00E5614E">
        <w:tc>
          <w:tcPr>
            <w:tcW w:w="1016" w:type="dxa"/>
          </w:tcPr>
          <w:p w:rsidR="00A60A26" w:rsidRPr="00A60A26" w:rsidRDefault="00A60A26" w:rsidP="00E5614E">
            <w:pPr>
              <w:rPr>
                <w:rFonts w:ascii="Corbel" w:hAnsi="Corbel"/>
                <w:sz w:val="24"/>
                <w:szCs w:val="24"/>
              </w:rPr>
            </w:pPr>
            <w:r w:rsidRPr="00A60A26">
              <w:rPr>
                <w:rFonts w:ascii="Corbel" w:hAnsi="Corbel"/>
                <w:sz w:val="24"/>
                <w:szCs w:val="24"/>
              </w:rPr>
              <w:t>3.</w:t>
            </w:r>
          </w:p>
        </w:tc>
        <w:tc>
          <w:tcPr>
            <w:tcW w:w="8193" w:type="dxa"/>
          </w:tcPr>
          <w:p w:rsidR="00A60A26" w:rsidRPr="00A60A26" w:rsidRDefault="00A60A26" w:rsidP="00E5614E">
            <w:pPr>
              <w:rPr>
                <w:rFonts w:ascii="Corbel" w:hAnsi="Corbel"/>
                <w:b/>
                <w:sz w:val="24"/>
                <w:szCs w:val="24"/>
              </w:rPr>
            </w:pPr>
            <w:r w:rsidRPr="00A60A26">
              <w:rPr>
                <w:rFonts w:ascii="Corbel" w:hAnsi="Corbel"/>
                <w:b/>
                <w:sz w:val="24"/>
                <w:szCs w:val="24"/>
              </w:rPr>
              <w:t xml:space="preserve">Welfare &amp; Fuel Poverty </w:t>
            </w:r>
          </w:p>
          <w:p w:rsidR="00A60A26" w:rsidRPr="00A60A26" w:rsidRDefault="00A60A26" w:rsidP="00E5614E">
            <w:pPr>
              <w:rPr>
                <w:rFonts w:ascii="Corbel" w:hAnsi="Corbel"/>
                <w:sz w:val="24"/>
                <w:szCs w:val="24"/>
              </w:rPr>
            </w:pPr>
            <w:r w:rsidRPr="00A60A26">
              <w:rPr>
                <w:rFonts w:ascii="Corbel" w:hAnsi="Corbel"/>
                <w:sz w:val="24"/>
                <w:szCs w:val="24"/>
              </w:rPr>
              <w:t xml:space="preserve">Advice and Information regarding immediate access to financial support is needed to meet increased costs during lockdown. </w:t>
            </w:r>
          </w:p>
          <w:p w:rsidR="00A60A26" w:rsidRPr="00A60A26" w:rsidRDefault="00A60A26" w:rsidP="00E5614E">
            <w:pPr>
              <w:rPr>
                <w:rFonts w:ascii="Corbel" w:hAnsi="Corbel"/>
                <w:sz w:val="24"/>
                <w:szCs w:val="24"/>
              </w:rPr>
            </w:pPr>
            <w:r w:rsidRPr="00A60A26">
              <w:rPr>
                <w:rFonts w:ascii="Corbel" w:hAnsi="Corbel"/>
                <w:sz w:val="24"/>
                <w:szCs w:val="24"/>
              </w:rPr>
              <w:t xml:space="preserve">A recent study by Citizens Advice Bureau, Scotland reported that 1 in 4 households in Scotland were already in fuel poverty before the crisis and that average energy bills are likely to increase by £32 per month. </w:t>
            </w:r>
          </w:p>
          <w:p w:rsidR="00A60A26" w:rsidRPr="00A60A26" w:rsidRDefault="00A60A26" w:rsidP="00E5614E">
            <w:pPr>
              <w:rPr>
                <w:rFonts w:ascii="Corbel" w:hAnsi="Corbel"/>
                <w:sz w:val="24"/>
                <w:szCs w:val="24"/>
              </w:rPr>
            </w:pPr>
            <w:r w:rsidRPr="00A60A26">
              <w:rPr>
                <w:rFonts w:ascii="Corbel" w:hAnsi="Corbel"/>
                <w:sz w:val="24"/>
                <w:szCs w:val="24"/>
              </w:rPr>
              <w:t>In addition to increasing energy usage at home, Covid-19 is creating uncertainty and insecurity of income for furloughed workers, those facing hardship, those faced by unemployment or those who are sick.</w:t>
            </w:r>
          </w:p>
        </w:tc>
      </w:tr>
      <w:tr w:rsidR="00A60A26" w:rsidRPr="009A2D06" w:rsidTr="00E5614E">
        <w:tc>
          <w:tcPr>
            <w:tcW w:w="1016" w:type="dxa"/>
          </w:tcPr>
          <w:p w:rsidR="00A60A26" w:rsidRPr="00A60A26" w:rsidRDefault="00A60A26" w:rsidP="00E5614E">
            <w:pPr>
              <w:rPr>
                <w:rFonts w:ascii="Corbel" w:hAnsi="Corbel"/>
                <w:sz w:val="24"/>
                <w:szCs w:val="24"/>
              </w:rPr>
            </w:pPr>
            <w:r w:rsidRPr="00A60A26">
              <w:rPr>
                <w:rFonts w:ascii="Corbel" w:hAnsi="Corbel"/>
                <w:sz w:val="24"/>
                <w:szCs w:val="24"/>
              </w:rPr>
              <w:t>4.</w:t>
            </w:r>
          </w:p>
        </w:tc>
        <w:tc>
          <w:tcPr>
            <w:tcW w:w="8193" w:type="dxa"/>
          </w:tcPr>
          <w:p w:rsidR="00A60A26" w:rsidRPr="00A60A26" w:rsidRDefault="00A60A26" w:rsidP="00E5614E">
            <w:pPr>
              <w:rPr>
                <w:rFonts w:ascii="Corbel" w:hAnsi="Corbel"/>
                <w:b/>
                <w:sz w:val="24"/>
                <w:szCs w:val="24"/>
              </w:rPr>
            </w:pPr>
            <w:r w:rsidRPr="00A60A26">
              <w:rPr>
                <w:rFonts w:ascii="Corbel" w:hAnsi="Corbel"/>
                <w:b/>
                <w:sz w:val="24"/>
                <w:szCs w:val="24"/>
              </w:rPr>
              <w:t xml:space="preserve">Mental Health and well-being </w:t>
            </w:r>
          </w:p>
          <w:p w:rsidR="00A60A26" w:rsidRPr="00A60A26" w:rsidRDefault="00A60A26" w:rsidP="00E5614E">
            <w:pPr>
              <w:rPr>
                <w:rFonts w:ascii="Corbel" w:hAnsi="Corbel"/>
                <w:sz w:val="24"/>
                <w:szCs w:val="24"/>
              </w:rPr>
            </w:pPr>
            <w:r w:rsidRPr="00A60A26">
              <w:rPr>
                <w:rFonts w:ascii="Corbel" w:hAnsi="Corbel"/>
                <w:sz w:val="24"/>
                <w:szCs w:val="24"/>
              </w:rPr>
              <w:t xml:space="preserve">Concern about the wellbeing of residents, in particular those with existing mental health conditions which may be exacerbated by the current situation. Having access to communication tools, helplines, befriending and other services etc. for this interim period of the lock down will be vital for many of the residents in our communities.  </w:t>
            </w:r>
          </w:p>
          <w:p w:rsidR="00A60A26" w:rsidRPr="00A60A26" w:rsidRDefault="00A60A26" w:rsidP="00E5614E">
            <w:pPr>
              <w:rPr>
                <w:rFonts w:ascii="Corbel" w:hAnsi="Corbel"/>
                <w:sz w:val="24"/>
                <w:szCs w:val="24"/>
              </w:rPr>
            </w:pPr>
            <w:r w:rsidRPr="00A60A26">
              <w:rPr>
                <w:rFonts w:ascii="Corbel" w:hAnsi="Corbel"/>
                <w:sz w:val="24"/>
                <w:szCs w:val="24"/>
              </w:rPr>
              <w:t>Within the community a whole range of services and projects have ceased and meeting places for those within the community have been restricted – the need to find alternative ways to combat social isolation in the short, medium and longer term.</w:t>
            </w:r>
          </w:p>
        </w:tc>
      </w:tr>
      <w:tr w:rsidR="00A60A26" w:rsidRPr="009A2D06" w:rsidTr="00E5614E">
        <w:tc>
          <w:tcPr>
            <w:tcW w:w="1016" w:type="dxa"/>
          </w:tcPr>
          <w:p w:rsidR="00A60A26" w:rsidRPr="00A60A26" w:rsidRDefault="00A60A26" w:rsidP="00E5614E">
            <w:pPr>
              <w:rPr>
                <w:rFonts w:ascii="Corbel" w:hAnsi="Corbel"/>
                <w:sz w:val="24"/>
                <w:szCs w:val="24"/>
              </w:rPr>
            </w:pPr>
            <w:r w:rsidRPr="00A60A26">
              <w:rPr>
                <w:rFonts w:ascii="Corbel" w:hAnsi="Corbel"/>
                <w:sz w:val="24"/>
                <w:szCs w:val="24"/>
              </w:rPr>
              <w:t>5.</w:t>
            </w:r>
          </w:p>
        </w:tc>
        <w:tc>
          <w:tcPr>
            <w:tcW w:w="8193" w:type="dxa"/>
          </w:tcPr>
          <w:p w:rsidR="00A60A26" w:rsidRPr="00A60A26" w:rsidRDefault="00A60A26" w:rsidP="00E5614E">
            <w:pPr>
              <w:rPr>
                <w:rFonts w:ascii="Corbel" w:hAnsi="Corbel"/>
                <w:b/>
                <w:sz w:val="24"/>
                <w:szCs w:val="24"/>
              </w:rPr>
            </w:pPr>
            <w:r w:rsidRPr="00A60A26">
              <w:rPr>
                <w:rFonts w:ascii="Corbel" w:hAnsi="Corbel"/>
                <w:b/>
                <w:sz w:val="24"/>
                <w:szCs w:val="24"/>
              </w:rPr>
              <w:t xml:space="preserve">Digital Inclusion </w:t>
            </w:r>
          </w:p>
          <w:p w:rsidR="00A60A26" w:rsidRPr="00A60A26" w:rsidRDefault="00A60A26" w:rsidP="00E5614E">
            <w:pPr>
              <w:rPr>
                <w:rFonts w:ascii="Corbel" w:hAnsi="Corbel"/>
                <w:sz w:val="24"/>
                <w:szCs w:val="24"/>
              </w:rPr>
            </w:pPr>
            <w:r w:rsidRPr="00A60A26">
              <w:rPr>
                <w:rFonts w:ascii="Corbel" w:hAnsi="Corbel"/>
                <w:sz w:val="24"/>
                <w:szCs w:val="24"/>
              </w:rPr>
              <w:t>The survey has highlighted the need for an increase in the numbers of people in Govan who can benefit from digital tools to help them cope with the impact of Covid-19. Many Govan residents are still unfamiliar with the use of the internet especially those who are most vulnerable or disadvantaged and who are struggling with the consequences of lockdown.</w:t>
            </w:r>
          </w:p>
          <w:p w:rsidR="00A60A26" w:rsidRPr="00A60A26" w:rsidRDefault="00A60A26" w:rsidP="00E5614E">
            <w:pPr>
              <w:rPr>
                <w:rFonts w:ascii="Corbel" w:hAnsi="Corbel"/>
                <w:sz w:val="24"/>
                <w:szCs w:val="24"/>
              </w:rPr>
            </w:pPr>
            <w:r w:rsidRPr="00A60A26">
              <w:rPr>
                <w:rFonts w:ascii="Corbel" w:hAnsi="Corbel"/>
                <w:sz w:val="24"/>
                <w:szCs w:val="24"/>
              </w:rPr>
              <w:t>The lack of internet use in a lockdown situation, excludes individuals from the essential access to information, social contact &amp; activities and support, which have become intrinsic to day to day life and in some cases, a lifeline for the most vulnerable including; older people, carers, asylum seekers and refugees, people with additional support needs and families struggling to home school their children.</w:t>
            </w:r>
          </w:p>
          <w:p w:rsidR="00A60A26" w:rsidRPr="00A60A26" w:rsidRDefault="00A60A26" w:rsidP="00E5614E">
            <w:pPr>
              <w:rPr>
                <w:rFonts w:ascii="Corbel" w:hAnsi="Corbel"/>
                <w:sz w:val="24"/>
                <w:szCs w:val="24"/>
              </w:rPr>
            </w:pPr>
          </w:p>
        </w:tc>
      </w:tr>
      <w:tr w:rsidR="00A60A26" w:rsidRPr="009A2D06" w:rsidTr="00E5614E">
        <w:tc>
          <w:tcPr>
            <w:tcW w:w="1016" w:type="dxa"/>
          </w:tcPr>
          <w:p w:rsidR="00A60A26" w:rsidRPr="00A60A26" w:rsidRDefault="00A60A26" w:rsidP="00E5614E">
            <w:pPr>
              <w:rPr>
                <w:rFonts w:ascii="Corbel" w:hAnsi="Corbel"/>
                <w:sz w:val="24"/>
                <w:szCs w:val="24"/>
              </w:rPr>
            </w:pPr>
            <w:r w:rsidRPr="00A60A26">
              <w:rPr>
                <w:rFonts w:ascii="Corbel" w:hAnsi="Corbel"/>
                <w:sz w:val="24"/>
                <w:szCs w:val="24"/>
              </w:rPr>
              <w:t>6.</w:t>
            </w:r>
          </w:p>
        </w:tc>
        <w:tc>
          <w:tcPr>
            <w:tcW w:w="8193" w:type="dxa"/>
          </w:tcPr>
          <w:p w:rsidR="00A60A26" w:rsidRPr="00A60A26" w:rsidRDefault="00A60A26" w:rsidP="00E5614E">
            <w:pPr>
              <w:rPr>
                <w:rFonts w:ascii="Corbel" w:hAnsi="Corbel"/>
                <w:b/>
                <w:sz w:val="24"/>
                <w:szCs w:val="24"/>
              </w:rPr>
            </w:pPr>
            <w:r w:rsidRPr="00A60A26">
              <w:rPr>
                <w:rFonts w:ascii="Corbel" w:hAnsi="Corbel"/>
                <w:b/>
                <w:sz w:val="24"/>
                <w:szCs w:val="24"/>
              </w:rPr>
              <w:t xml:space="preserve">Activity Packs and Online Craft &amp; Leisure Activities </w:t>
            </w:r>
          </w:p>
          <w:p w:rsidR="00A60A26" w:rsidRPr="00A60A26" w:rsidRDefault="00A60A26" w:rsidP="00E5614E">
            <w:pPr>
              <w:rPr>
                <w:rFonts w:ascii="Corbel" w:hAnsi="Corbel"/>
                <w:sz w:val="24"/>
                <w:szCs w:val="24"/>
              </w:rPr>
            </w:pPr>
            <w:r w:rsidRPr="00A60A26">
              <w:rPr>
                <w:rFonts w:ascii="Corbel" w:hAnsi="Corbel"/>
                <w:sz w:val="24"/>
                <w:szCs w:val="24"/>
              </w:rPr>
              <w:t xml:space="preserve">Important to keep households active and support people to adhere to lockdown measures for as long as needed. </w:t>
            </w:r>
          </w:p>
          <w:p w:rsidR="00A60A26" w:rsidRPr="00A60A26" w:rsidRDefault="00A60A26" w:rsidP="00E5614E">
            <w:pPr>
              <w:rPr>
                <w:rFonts w:ascii="Corbel" w:hAnsi="Corbel"/>
                <w:sz w:val="24"/>
                <w:szCs w:val="24"/>
              </w:rPr>
            </w:pPr>
            <w:r w:rsidRPr="00A60A26">
              <w:rPr>
                <w:rFonts w:ascii="Corbel" w:hAnsi="Corbel"/>
                <w:sz w:val="24"/>
                <w:szCs w:val="24"/>
              </w:rPr>
              <w:t xml:space="preserve">Could include craft and activity packs, online cooking classes, English classes, physical exercise, music tuition etc. </w:t>
            </w:r>
          </w:p>
        </w:tc>
      </w:tr>
      <w:tr w:rsidR="00A60A26" w:rsidRPr="009A2D06" w:rsidTr="00E5614E">
        <w:tc>
          <w:tcPr>
            <w:tcW w:w="1072" w:type="dxa"/>
          </w:tcPr>
          <w:p w:rsidR="00A60A26" w:rsidRPr="00A60A26" w:rsidRDefault="00A60A26" w:rsidP="00E5614E">
            <w:pPr>
              <w:rPr>
                <w:rFonts w:ascii="Corbel" w:hAnsi="Corbel"/>
                <w:sz w:val="24"/>
                <w:szCs w:val="24"/>
              </w:rPr>
            </w:pPr>
            <w:r w:rsidRPr="00A60A26">
              <w:rPr>
                <w:rFonts w:ascii="Corbel" w:hAnsi="Corbel"/>
                <w:sz w:val="24"/>
                <w:szCs w:val="24"/>
              </w:rPr>
              <w:t xml:space="preserve">7. </w:t>
            </w:r>
          </w:p>
        </w:tc>
        <w:tc>
          <w:tcPr>
            <w:tcW w:w="8137" w:type="dxa"/>
          </w:tcPr>
          <w:p w:rsidR="00A60A26" w:rsidRPr="00A60A26" w:rsidRDefault="00A60A26" w:rsidP="00E5614E">
            <w:pPr>
              <w:rPr>
                <w:rFonts w:ascii="Corbel" w:hAnsi="Corbel"/>
                <w:b/>
                <w:sz w:val="24"/>
                <w:szCs w:val="24"/>
              </w:rPr>
            </w:pPr>
            <w:r w:rsidRPr="00A60A26">
              <w:rPr>
                <w:rFonts w:ascii="Corbel" w:hAnsi="Corbel"/>
                <w:b/>
                <w:sz w:val="24"/>
                <w:szCs w:val="24"/>
              </w:rPr>
              <w:t xml:space="preserve">Access to Information </w:t>
            </w:r>
          </w:p>
          <w:p w:rsidR="00A60A26" w:rsidRPr="00A60A26" w:rsidRDefault="00A60A26" w:rsidP="00E5614E">
            <w:pPr>
              <w:rPr>
                <w:rFonts w:ascii="Corbel" w:hAnsi="Corbel"/>
                <w:sz w:val="24"/>
                <w:szCs w:val="24"/>
              </w:rPr>
            </w:pPr>
            <w:r w:rsidRPr="00A60A26">
              <w:rPr>
                <w:rFonts w:ascii="Corbel" w:hAnsi="Corbel"/>
                <w:sz w:val="24"/>
                <w:szCs w:val="24"/>
              </w:rPr>
              <w:t xml:space="preserve">Recognition that there is a lot of activity and support in the community, but some clarity around what is out there and how to access services needs addressed. </w:t>
            </w:r>
          </w:p>
          <w:p w:rsidR="00A60A26" w:rsidRPr="00A60A26" w:rsidRDefault="00A60A26" w:rsidP="00E5614E">
            <w:pPr>
              <w:rPr>
                <w:rFonts w:ascii="Corbel" w:hAnsi="Corbel"/>
                <w:sz w:val="24"/>
                <w:szCs w:val="24"/>
              </w:rPr>
            </w:pPr>
            <w:r w:rsidRPr="00A60A26">
              <w:rPr>
                <w:rFonts w:ascii="Corbel" w:hAnsi="Corbel"/>
                <w:sz w:val="24"/>
                <w:szCs w:val="24"/>
              </w:rPr>
              <w:t xml:space="preserve">Providing a central information hub for Govan (wide), perhaps one point of contact were new needs are recorded, requests for resources or advice at an organisational level could be directed. </w:t>
            </w:r>
          </w:p>
        </w:tc>
      </w:tr>
      <w:tr w:rsidR="00A60A26" w:rsidRPr="009A2D06" w:rsidTr="00E5614E">
        <w:tc>
          <w:tcPr>
            <w:tcW w:w="1072" w:type="dxa"/>
          </w:tcPr>
          <w:p w:rsidR="00A60A26" w:rsidRPr="00A60A26" w:rsidRDefault="00A60A26" w:rsidP="00E5614E">
            <w:pPr>
              <w:rPr>
                <w:rFonts w:ascii="Corbel" w:hAnsi="Corbel"/>
                <w:sz w:val="24"/>
                <w:szCs w:val="24"/>
              </w:rPr>
            </w:pPr>
            <w:r w:rsidRPr="00A60A26">
              <w:rPr>
                <w:rFonts w:ascii="Corbel" w:hAnsi="Corbel"/>
                <w:sz w:val="24"/>
                <w:szCs w:val="24"/>
              </w:rPr>
              <w:t>8.</w:t>
            </w:r>
          </w:p>
        </w:tc>
        <w:tc>
          <w:tcPr>
            <w:tcW w:w="8137" w:type="dxa"/>
          </w:tcPr>
          <w:p w:rsidR="00A60A26" w:rsidRPr="00A60A26" w:rsidRDefault="00A60A26" w:rsidP="00E5614E">
            <w:pPr>
              <w:rPr>
                <w:rFonts w:ascii="Corbel" w:hAnsi="Corbel"/>
                <w:b/>
                <w:sz w:val="24"/>
                <w:szCs w:val="24"/>
              </w:rPr>
            </w:pPr>
            <w:r w:rsidRPr="00A60A26">
              <w:rPr>
                <w:rFonts w:ascii="Corbel" w:hAnsi="Corbel"/>
                <w:b/>
                <w:sz w:val="24"/>
                <w:szCs w:val="24"/>
              </w:rPr>
              <w:t>Employability</w:t>
            </w:r>
          </w:p>
          <w:p w:rsidR="00A60A26" w:rsidRPr="00A60A26" w:rsidRDefault="00A60A26" w:rsidP="00E5614E">
            <w:pPr>
              <w:rPr>
                <w:rFonts w:ascii="Corbel" w:hAnsi="Corbel"/>
                <w:sz w:val="24"/>
                <w:szCs w:val="24"/>
              </w:rPr>
            </w:pPr>
            <w:r w:rsidRPr="00A60A26">
              <w:rPr>
                <w:rFonts w:ascii="Corbel" w:hAnsi="Corbel"/>
                <w:sz w:val="24"/>
                <w:szCs w:val="24"/>
              </w:rPr>
              <w:t>Unemployment and the threat of potential unemployment and reduced income is a significant contributory factor in issues such as debt, health and wellbeing, stress and anxiety, poor diets and issues within the home. Supporting people back into employment to be a key strand of this in the medium to longer term</w:t>
            </w:r>
          </w:p>
        </w:tc>
      </w:tr>
      <w:tr w:rsidR="00A60A26" w:rsidRPr="00BB6A8B" w:rsidTr="00E5614E">
        <w:tc>
          <w:tcPr>
            <w:tcW w:w="1072" w:type="dxa"/>
          </w:tcPr>
          <w:p w:rsidR="00A60A26" w:rsidRPr="00A60A26" w:rsidRDefault="00A60A26" w:rsidP="00E5614E">
            <w:pPr>
              <w:rPr>
                <w:rFonts w:ascii="Corbel" w:hAnsi="Corbel"/>
                <w:sz w:val="24"/>
                <w:szCs w:val="24"/>
              </w:rPr>
            </w:pPr>
          </w:p>
        </w:tc>
        <w:tc>
          <w:tcPr>
            <w:tcW w:w="8137" w:type="dxa"/>
          </w:tcPr>
          <w:p w:rsidR="00A60A26" w:rsidRPr="00A60A26" w:rsidRDefault="00A60A26" w:rsidP="00E5614E">
            <w:pPr>
              <w:rPr>
                <w:rFonts w:ascii="Corbel" w:hAnsi="Corbel"/>
                <w:b/>
                <w:sz w:val="24"/>
                <w:szCs w:val="24"/>
              </w:rPr>
            </w:pPr>
            <w:r w:rsidRPr="00A60A26">
              <w:rPr>
                <w:rFonts w:ascii="Corbel" w:hAnsi="Corbel"/>
                <w:b/>
                <w:sz w:val="24"/>
                <w:szCs w:val="24"/>
              </w:rPr>
              <w:t>Other Needs identified</w:t>
            </w:r>
          </w:p>
          <w:p w:rsidR="00A60A26" w:rsidRPr="00A60A26" w:rsidRDefault="00A60A26" w:rsidP="00A60A26">
            <w:pPr>
              <w:pStyle w:val="ListParagraph"/>
              <w:numPr>
                <w:ilvl w:val="0"/>
                <w:numId w:val="7"/>
              </w:numPr>
              <w:rPr>
                <w:rFonts w:ascii="Corbel" w:hAnsi="Corbel"/>
                <w:sz w:val="24"/>
                <w:szCs w:val="24"/>
              </w:rPr>
            </w:pPr>
            <w:r w:rsidRPr="00A60A26">
              <w:rPr>
                <w:rFonts w:ascii="Corbel" w:hAnsi="Corbel"/>
                <w:sz w:val="24"/>
                <w:szCs w:val="24"/>
              </w:rPr>
              <w:t>Purchase and provision of PPE for all volunteers and staff providing services during lockdown</w:t>
            </w:r>
          </w:p>
          <w:p w:rsidR="00A60A26" w:rsidRPr="00A60A26" w:rsidRDefault="00A60A26" w:rsidP="00A60A26">
            <w:pPr>
              <w:pStyle w:val="ListParagraph"/>
              <w:numPr>
                <w:ilvl w:val="0"/>
                <w:numId w:val="7"/>
              </w:numPr>
              <w:rPr>
                <w:rFonts w:ascii="Corbel" w:hAnsi="Corbel"/>
                <w:sz w:val="24"/>
                <w:szCs w:val="24"/>
              </w:rPr>
            </w:pPr>
            <w:r w:rsidRPr="00A60A26">
              <w:rPr>
                <w:rFonts w:ascii="Corbel" w:hAnsi="Corbel"/>
                <w:sz w:val="24"/>
                <w:szCs w:val="24"/>
              </w:rPr>
              <w:t xml:space="preserve">Telephone support, providing a listening ear and signposting residents </w:t>
            </w:r>
          </w:p>
          <w:p w:rsidR="00A60A26" w:rsidRPr="00A60A26" w:rsidRDefault="00A60A26" w:rsidP="00A60A26">
            <w:pPr>
              <w:pStyle w:val="ListParagraph"/>
              <w:numPr>
                <w:ilvl w:val="0"/>
                <w:numId w:val="7"/>
              </w:numPr>
              <w:rPr>
                <w:rFonts w:ascii="Corbel" w:hAnsi="Corbel"/>
                <w:bCs/>
                <w:color w:val="1F4E79" w:themeColor="accent1" w:themeShade="80"/>
                <w:sz w:val="24"/>
                <w:szCs w:val="24"/>
              </w:rPr>
            </w:pPr>
            <w:r w:rsidRPr="00A60A26">
              <w:rPr>
                <w:rFonts w:ascii="Corbel" w:hAnsi="Corbel"/>
                <w:sz w:val="24"/>
                <w:szCs w:val="24"/>
              </w:rPr>
              <w:t>Recruit, train and support volunteers to support much of the activity needed across the community, during and post lockdown</w:t>
            </w:r>
          </w:p>
          <w:p w:rsidR="00A60A26" w:rsidRPr="00A60A26" w:rsidRDefault="00A60A26" w:rsidP="00A60A26">
            <w:pPr>
              <w:pStyle w:val="ListParagraph"/>
              <w:numPr>
                <w:ilvl w:val="0"/>
                <w:numId w:val="7"/>
              </w:numPr>
              <w:rPr>
                <w:rFonts w:ascii="Corbel" w:hAnsi="Corbel"/>
                <w:sz w:val="24"/>
                <w:szCs w:val="24"/>
              </w:rPr>
            </w:pPr>
            <w:r w:rsidRPr="00A60A26">
              <w:rPr>
                <w:rFonts w:ascii="Corbel" w:hAnsi="Corbel"/>
                <w:sz w:val="24"/>
                <w:szCs w:val="24"/>
              </w:rPr>
              <w:t>Access to transport/vans to support food, essential household items and craft pack deliveries</w:t>
            </w:r>
          </w:p>
          <w:p w:rsidR="00A60A26" w:rsidRPr="00A60A26" w:rsidRDefault="00A60A26" w:rsidP="00A60A26">
            <w:pPr>
              <w:pStyle w:val="ListParagraph"/>
              <w:numPr>
                <w:ilvl w:val="0"/>
                <w:numId w:val="7"/>
              </w:numPr>
              <w:rPr>
                <w:rFonts w:ascii="Corbel" w:hAnsi="Corbel"/>
                <w:color w:val="2E74B5" w:themeColor="accent1" w:themeShade="BF"/>
                <w:sz w:val="24"/>
                <w:szCs w:val="24"/>
              </w:rPr>
            </w:pPr>
            <w:r w:rsidRPr="00A60A26">
              <w:rPr>
                <w:rFonts w:ascii="Corbel" w:hAnsi="Corbel"/>
                <w:sz w:val="24"/>
                <w:szCs w:val="24"/>
              </w:rPr>
              <w:t>Extend some services to provide evening support</w:t>
            </w:r>
          </w:p>
          <w:p w:rsidR="00A60A26" w:rsidRPr="00A60A26" w:rsidRDefault="00A60A26" w:rsidP="00A60A26">
            <w:pPr>
              <w:pStyle w:val="ListParagraph"/>
              <w:numPr>
                <w:ilvl w:val="0"/>
                <w:numId w:val="7"/>
              </w:numPr>
              <w:rPr>
                <w:rFonts w:ascii="Corbel" w:hAnsi="Corbel"/>
                <w:color w:val="2E74B5" w:themeColor="accent1" w:themeShade="BF"/>
                <w:sz w:val="24"/>
                <w:szCs w:val="24"/>
              </w:rPr>
            </w:pPr>
            <w:r w:rsidRPr="00A60A26">
              <w:rPr>
                <w:rFonts w:ascii="Corbel" w:hAnsi="Corbel"/>
                <w:sz w:val="24"/>
                <w:szCs w:val="24"/>
              </w:rPr>
              <w:t>Mobile CCTV patrols where there is no coverage in the ward – aligned to increases in ASB  and neighbour complaints</w:t>
            </w:r>
          </w:p>
          <w:p w:rsidR="00A60A26" w:rsidRPr="00A60A26" w:rsidRDefault="00A60A26" w:rsidP="00E5614E">
            <w:pPr>
              <w:rPr>
                <w:rFonts w:ascii="Corbel" w:hAnsi="Corbel"/>
                <w:b/>
                <w:sz w:val="24"/>
                <w:szCs w:val="24"/>
              </w:rPr>
            </w:pPr>
          </w:p>
        </w:tc>
      </w:tr>
    </w:tbl>
    <w:p w:rsidR="00A60A26" w:rsidRDefault="00A60A26" w:rsidP="00A60A26">
      <w:pPr>
        <w:rPr>
          <w:sz w:val="24"/>
          <w:szCs w:val="24"/>
        </w:rPr>
      </w:pPr>
    </w:p>
    <w:p w:rsidR="00A60A26" w:rsidRDefault="00A60A26" w:rsidP="00A60A26">
      <w:pPr>
        <w:rPr>
          <w:sz w:val="24"/>
          <w:szCs w:val="24"/>
        </w:rPr>
      </w:pPr>
    </w:p>
    <w:p w:rsidR="00A60A26" w:rsidRPr="00BB6A8B" w:rsidRDefault="00A60A26" w:rsidP="00A60A26">
      <w:pPr>
        <w:rPr>
          <w:sz w:val="24"/>
          <w:szCs w:val="24"/>
        </w:rPr>
      </w:pPr>
    </w:p>
    <w:p w:rsidR="00A60A26" w:rsidRPr="00BB6A8B" w:rsidRDefault="00A60A26" w:rsidP="00A60A26">
      <w:pPr>
        <w:rPr>
          <w:sz w:val="24"/>
          <w:szCs w:val="24"/>
        </w:rPr>
      </w:pPr>
    </w:p>
    <w:p w:rsidR="00A60A26" w:rsidRDefault="00A60A26" w:rsidP="00A60A26"/>
    <w:p w:rsidR="00A60A26" w:rsidRDefault="00A60A26" w:rsidP="00A60A26"/>
    <w:p w:rsidR="00A60A26" w:rsidRDefault="00A60A26">
      <w:pPr>
        <w:rPr>
          <w:rFonts w:ascii="Corbel" w:hAnsi="Corbel"/>
          <w:b/>
          <w:sz w:val="22"/>
          <w:szCs w:val="22"/>
        </w:rPr>
      </w:pPr>
    </w:p>
    <w:sectPr w:rsidR="00A60A26" w:rsidSect="00042254">
      <w:headerReference w:type="default" r:id="rId9"/>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285" w:rsidRDefault="00943285" w:rsidP="00042254">
      <w:r>
        <w:separator/>
      </w:r>
    </w:p>
  </w:endnote>
  <w:endnote w:type="continuationSeparator" w:id="0">
    <w:p w:rsidR="00943285" w:rsidRDefault="00943285" w:rsidP="0004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285" w:rsidRDefault="00943285" w:rsidP="00042254">
      <w:r>
        <w:separator/>
      </w:r>
    </w:p>
  </w:footnote>
  <w:footnote w:type="continuationSeparator" w:id="0">
    <w:p w:rsidR="00943285" w:rsidRDefault="00943285" w:rsidP="00042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54" w:rsidRDefault="00042254">
    <w:pPr>
      <w:pStyle w:val="Header"/>
    </w:pPr>
    <w:r>
      <w:rPr>
        <w:rFonts w:cs="Arial"/>
        <w:b/>
        <w:noProof/>
      </w:rPr>
      <w:drawing>
        <wp:anchor distT="0" distB="0" distL="114300" distR="114300" simplePos="0" relativeHeight="251659264" behindDoc="0" locked="0" layoutInCell="1" allowOverlap="1" wp14:anchorId="42D3BA5B" wp14:editId="4FA1035C">
          <wp:simplePos x="0" y="0"/>
          <wp:positionH relativeFrom="margin">
            <wp:posOffset>4924425</wp:posOffset>
          </wp:positionH>
          <wp:positionV relativeFrom="paragraph">
            <wp:posOffset>7619</wp:posOffset>
          </wp:positionV>
          <wp:extent cx="731558" cy="86677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806" cy="8718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3409950</wp:posOffset>
          </wp:positionH>
          <wp:positionV relativeFrom="paragraph">
            <wp:posOffset>64135</wp:posOffset>
          </wp:positionV>
          <wp:extent cx="1402080" cy="791210"/>
          <wp:effectExtent l="0" t="0" r="7620" b="8890"/>
          <wp:wrapNone/>
          <wp:docPr id="47" name="Picture 4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2080" cy="791210"/>
                  </a:xfrm>
                  <a:prstGeom prst="rect">
                    <a:avLst/>
                  </a:prstGeom>
                  <a:noFill/>
                  <a:ln>
                    <a:noFill/>
                  </a:ln>
                </pic:spPr>
              </pic:pic>
            </a:graphicData>
          </a:graphic>
        </wp:anchor>
      </w:drawing>
    </w:r>
    <w:r w:rsidRPr="00767678">
      <w:rPr>
        <w:noProof/>
      </w:rPr>
      <w:drawing>
        <wp:anchor distT="0" distB="0" distL="114300" distR="114300" simplePos="0" relativeHeight="251663360" behindDoc="0" locked="0" layoutInCell="1" allowOverlap="1">
          <wp:simplePos x="0" y="0"/>
          <wp:positionH relativeFrom="margin">
            <wp:posOffset>2294255</wp:posOffset>
          </wp:positionH>
          <wp:positionV relativeFrom="paragraph">
            <wp:posOffset>7620</wp:posOffset>
          </wp:positionV>
          <wp:extent cx="1004570" cy="835025"/>
          <wp:effectExtent l="0" t="0" r="5080" b="317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04570" cy="835025"/>
                  </a:xfrm>
                  <a:prstGeom prst="rect">
                    <a:avLst/>
                  </a:prstGeom>
                </pic:spPr>
              </pic:pic>
            </a:graphicData>
          </a:graphic>
        </wp:anchor>
      </w:drawing>
    </w:r>
    <w:r w:rsidRPr="00767678">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64770</wp:posOffset>
          </wp:positionV>
          <wp:extent cx="628650" cy="78295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8138" r="43031"/>
                  <a:stretch/>
                </pic:blipFill>
                <pic:spPr bwMode="auto">
                  <a:xfrm>
                    <a:off x="0" y="0"/>
                    <a:ext cx="628650" cy="782955"/>
                  </a:xfrm>
                  <a:prstGeom prst="rect">
                    <a:avLst/>
                  </a:prstGeom>
                  <a:ln>
                    <a:noFill/>
                  </a:ln>
                  <a:extLst>
                    <a:ext uri="{53640926-AAD7-44D8-BBD7-CCE9431645EC}">
                      <a14:shadowObscured xmlns:a14="http://schemas.microsoft.com/office/drawing/2010/main"/>
                    </a:ext>
                  </a:extLst>
                </pic:spPr>
              </pic:pic>
            </a:graphicData>
          </a:graphic>
        </wp:anchor>
      </w:drawing>
    </w:r>
  </w:p>
  <w:p w:rsidR="00042254" w:rsidRDefault="00042254">
    <w:pPr>
      <w:pStyle w:val="Header"/>
    </w:pPr>
    <w:r>
      <w:rPr>
        <w:noProof/>
      </w:rPr>
      <w:drawing>
        <wp:anchor distT="0" distB="0" distL="114300" distR="114300" simplePos="0" relativeHeight="251661312" behindDoc="0" locked="0" layoutInCell="1" allowOverlap="1">
          <wp:simplePos x="0" y="0"/>
          <wp:positionH relativeFrom="column">
            <wp:posOffset>723900</wp:posOffset>
          </wp:positionH>
          <wp:positionV relativeFrom="paragraph">
            <wp:posOffset>33020</wp:posOffset>
          </wp:positionV>
          <wp:extent cx="1400175" cy="649605"/>
          <wp:effectExtent l="0" t="0" r="9525" b="0"/>
          <wp:wrapNone/>
          <wp:docPr id="50" name="Picture 50" descr="L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6496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6627"/>
    <w:multiLevelType w:val="hybridMultilevel"/>
    <w:tmpl w:val="BA20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E6803"/>
    <w:multiLevelType w:val="hybridMultilevel"/>
    <w:tmpl w:val="14B4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93F9B"/>
    <w:multiLevelType w:val="hybridMultilevel"/>
    <w:tmpl w:val="DD246B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653FFC"/>
    <w:multiLevelType w:val="hybridMultilevel"/>
    <w:tmpl w:val="B2CCC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7367E8"/>
    <w:multiLevelType w:val="hybridMultilevel"/>
    <w:tmpl w:val="FEAA491E"/>
    <w:lvl w:ilvl="0" w:tplc="F230A61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0568C"/>
    <w:multiLevelType w:val="hybridMultilevel"/>
    <w:tmpl w:val="C88A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A6C75"/>
    <w:multiLevelType w:val="hybridMultilevel"/>
    <w:tmpl w:val="127A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8B"/>
    <w:rsid w:val="00023B1D"/>
    <w:rsid w:val="00042254"/>
    <w:rsid w:val="000D310E"/>
    <w:rsid w:val="00192B95"/>
    <w:rsid w:val="001C2C10"/>
    <w:rsid w:val="00225BB6"/>
    <w:rsid w:val="00263F32"/>
    <w:rsid w:val="0027575E"/>
    <w:rsid w:val="00281A63"/>
    <w:rsid w:val="002B482E"/>
    <w:rsid w:val="00356643"/>
    <w:rsid w:val="00357A76"/>
    <w:rsid w:val="00404AF9"/>
    <w:rsid w:val="004A0A52"/>
    <w:rsid w:val="004D7173"/>
    <w:rsid w:val="00500B8B"/>
    <w:rsid w:val="005054C8"/>
    <w:rsid w:val="00596128"/>
    <w:rsid w:val="005C33DD"/>
    <w:rsid w:val="006363F2"/>
    <w:rsid w:val="0066110A"/>
    <w:rsid w:val="007221CB"/>
    <w:rsid w:val="007663A5"/>
    <w:rsid w:val="007D6A41"/>
    <w:rsid w:val="00860BBF"/>
    <w:rsid w:val="00943285"/>
    <w:rsid w:val="00977D53"/>
    <w:rsid w:val="00980A17"/>
    <w:rsid w:val="00A37009"/>
    <w:rsid w:val="00A5398D"/>
    <w:rsid w:val="00A54899"/>
    <w:rsid w:val="00A60A26"/>
    <w:rsid w:val="00AB5AB3"/>
    <w:rsid w:val="00AE1E22"/>
    <w:rsid w:val="00B57E45"/>
    <w:rsid w:val="00C33F6B"/>
    <w:rsid w:val="00C7754A"/>
    <w:rsid w:val="00D12CFB"/>
    <w:rsid w:val="00D41D5D"/>
    <w:rsid w:val="00DC2A39"/>
    <w:rsid w:val="00DD609D"/>
    <w:rsid w:val="00EF535F"/>
    <w:rsid w:val="00FE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7836D-B1C0-444B-8E47-33A903FB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B8B"/>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35F"/>
    <w:rPr>
      <w:color w:val="0563C1" w:themeColor="hyperlink"/>
      <w:u w:val="single"/>
    </w:rPr>
  </w:style>
  <w:style w:type="paragraph" w:styleId="ListParagraph">
    <w:name w:val="List Paragraph"/>
    <w:basedOn w:val="Normal"/>
    <w:uiPriority w:val="34"/>
    <w:qFormat/>
    <w:rsid w:val="00A5398D"/>
    <w:pPr>
      <w:ind w:left="720"/>
      <w:contextualSpacing/>
    </w:pPr>
  </w:style>
  <w:style w:type="character" w:customStyle="1" w:styleId="eop">
    <w:name w:val="eop"/>
    <w:basedOn w:val="DefaultParagraphFont"/>
    <w:rsid w:val="00DC2A39"/>
  </w:style>
  <w:style w:type="paragraph" w:styleId="Header">
    <w:name w:val="header"/>
    <w:basedOn w:val="Normal"/>
    <w:link w:val="HeaderChar"/>
    <w:uiPriority w:val="99"/>
    <w:unhideWhenUsed/>
    <w:rsid w:val="00042254"/>
    <w:pPr>
      <w:tabs>
        <w:tab w:val="center" w:pos="4513"/>
        <w:tab w:val="right" w:pos="9026"/>
      </w:tabs>
    </w:pPr>
  </w:style>
  <w:style w:type="character" w:customStyle="1" w:styleId="HeaderChar">
    <w:name w:val="Header Char"/>
    <w:basedOn w:val="DefaultParagraphFont"/>
    <w:link w:val="Header"/>
    <w:uiPriority w:val="99"/>
    <w:rsid w:val="00042254"/>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042254"/>
    <w:pPr>
      <w:tabs>
        <w:tab w:val="center" w:pos="4513"/>
        <w:tab w:val="right" w:pos="9026"/>
      </w:tabs>
    </w:pPr>
  </w:style>
  <w:style w:type="character" w:customStyle="1" w:styleId="FooterChar">
    <w:name w:val="Footer Char"/>
    <w:basedOn w:val="DefaultParagraphFont"/>
    <w:link w:val="Footer"/>
    <w:uiPriority w:val="99"/>
    <w:rsid w:val="00042254"/>
    <w:rPr>
      <w:rFonts w:ascii="Arial" w:eastAsia="Times New Roman" w:hAnsi="Arial" w:cs="Times New Roman"/>
      <w:sz w:val="20"/>
      <w:szCs w:val="20"/>
      <w:lang w:eastAsia="en-GB"/>
    </w:rPr>
  </w:style>
  <w:style w:type="table" w:styleId="TableGrid">
    <w:name w:val="Table Grid"/>
    <w:basedOn w:val="TableNormal"/>
    <w:uiPriority w:val="39"/>
    <w:rsid w:val="00A6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ancommunities@comlinks.org.uk" TargetMode="External"/><Relationship Id="rId3" Type="http://schemas.openxmlformats.org/officeDocument/2006/relationships/settings" Target="settings.xml"/><Relationship Id="rId7" Type="http://schemas.openxmlformats.org/officeDocument/2006/relationships/hyperlink" Target="mailto:govancommunities@comlink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1688</Words>
  <Characters>9625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Bacon</dc:creator>
  <cp:keywords/>
  <dc:description/>
  <cp:lastModifiedBy>Laura McNamee MA (Hons)</cp:lastModifiedBy>
  <cp:revision>2</cp:revision>
  <dcterms:created xsi:type="dcterms:W3CDTF">2020-05-13T14:46:00Z</dcterms:created>
  <dcterms:modified xsi:type="dcterms:W3CDTF">2020-05-13T14:46:00Z</dcterms:modified>
</cp:coreProperties>
</file>